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233F89" w:rsidRDefault="00C6368B" w:rsidP="002F57B5">
      <w:pPr>
        <w:pStyle w:val="TemplateHeadline"/>
        <w:rPr>
          <w:rFonts w:asciiTheme="minorHAnsi" w:hAnsiTheme="minorHAnsi" w:cstheme="minorHAnsi"/>
        </w:rPr>
      </w:pPr>
      <w:r w:rsidRPr="00233F89">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1524000</wp:posOffset>
                </wp:positionV>
                <wp:extent cx="6400800" cy="49339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49339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D02D99" w:rsidRPr="00D02D99">
                              <w:rPr>
                                <w:rFonts w:asciiTheme="majorHAnsi" w:hAnsiTheme="majorHAnsi" w:cstheme="majorHAnsi"/>
                                <w:lang w:val="nl-NL"/>
                              </w:rPr>
                              <w:t>2201 – Overwegingen bij de planning</w:t>
                            </w:r>
                          </w:p>
                          <w:p w:rsidR="00D02D99" w:rsidRPr="00233F89" w:rsidRDefault="00D02D99" w:rsidP="00E269AE">
                            <w:pPr>
                              <w:spacing w:before="100" w:beforeAutospacing="1" w:after="100" w:afterAutospacing="1"/>
                              <w:rPr>
                                <w:rFonts w:ascii="Arial" w:hAnsi="Arial" w:cs="Arial"/>
                                <w:color w:val="000000"/>
                                <w:sz w:val="22"/>
                                <w:szCs w:val="22"/>
                                <w:lang w:val="nl-NL"/>
                              </w:rPr>
                            </w:pPr>
                            <w:r w:rsidRPr="00233F89">
                              <w:rPr>
                                <w:rFonts w:ascii="Arial" w:hAnsi="Arial" w:cs="Arial"/>
                                <w:color w:val="000000"/>
                                <w:sz w:val="22"/>
                                <w:szCs w:val="22"/>
                                <w:lang w:val="nl-NL"/>
                              </w:rPr>
                              <w:t>Bij het plannen van opdrachten moeten de internal auditors rekening houden met:</w:t>
                            </w:r>
                          </w:p>
                          <w:p w:rsidR="00D02D99" w:rsidRPr="00233F89" w:rsidRDefault="00D02D99" w:rsidP="00D02D99">
                            <w:pPr>
                              <w:pStyle w:val="RedBullets"/>
                              <w:rPr>
                                <w:sz w:val="22"/>
                                <w:szCs w:val="22"/>
                                <w:lang w:val="nl-NL"/>
                              </w:rPr>
                            </w:pPr>
                            <w:r w:rsidRPr="00233F89">
                              <w:rPr>
                                <w:sz w:val="22"/>
                                <w:szCs w:val="22"/>
                                <w:lang w:val="nl-NL"/>
                              </w:rPr>
                              <w:t>de toepasselijkheid en doeltreffendheid van de processen van risicomanagement en beheersing van de activiteit, afgezet tegen een relevant intern beheersingsmodel of -raamwerk;</w:t>
                            </w:r>
                          </w:p>
                          <w:p w:rsidR="00D02D99" w:rsidRPr="00233F89" w:rsidRDefault="00D02D99" w:rsidP="00D02D99">
                            <w:pPr>
                              <w:pStyle w:val="RedBullets"/>
                              <w:rPr>
                                <w:sz w:val="22"/>
                                <w:szCs w:val="22"/>
                                <w:lang w:val="nl-NL"/>
                              </w:rPr>
                            </w:pPr>
                            <w:r w:rsidRPr="00233F89">
                              <w:rPr>
                                <w:sz w:val="22"/>
                                <w:szCs w:val="22"/>
                                <w:lang w:val="nl-NL"/>
                              </w:rPr>
                              <w:t xml:space="preserve">de mogelijkheden om aanzienlijke verbeteringen te realiseren ten aanzien van de processen van </w:t>
                            </w:r>
                            <w:proofErr w:type="spellStart"/>
                            <w:r w:rsidRPr="00233F89">
                              <w:rPr>
                                <w:sz w:val="22"/>
                                <w:szCs w:val="22"/>
                                <w:lang w:val="nl-NL"/>
                              </w:rPr>
                              <w:t>governance</w:t>
                            </w:r>
                            <w:proofErr w:type="spellEnd"/>
                            <w:r w:rsidRPr="00233F89">
                              <w:rPr>
                                <w:sz w:val="22"/>
                                <w:szCs w:val="22"/>
                                <w:lang w:val="nl-NL"/>
                              </w:rPr>
                              <w:t>, risicomanagement en/of beheersing.</w:t>
                            </w:r>
                          </w:p>
                          <w:p w:rsidR="00D02D99" w:rsidRPr="00233F89" w:rsidRDefault="00D02D99" w:rsidP="00D02D99">
                            <w:pPr>
                              <w:spacing w:before="100" w:beforeAutospacing="1" w:after="100" w:afterAutospacing="1"/>
                              <w:rPr>
                                <w:rFonts w:ascii="Arial" w:hAnsi="Arial" w:cs="Arial"/>
                                <w:color w:val="000000"/>
                                <w:sz w:val="22"/>
                                <w:szCs w:val="22"/>
                                <w:lang w:val="nl-NL"/>
                              </w:rPr>
                            </w:pPr>
                            <w:r w:rsidRPr="00233F89">
                              <w:rPr>
                                <w:rFonts w:ascii="Arial" w:hAnsi="Arial" w:cs="Arial"/>
                                <w:b/>
                                <w:color w:val="000000"/>
                                <w:sz w:val="22"/>
                                <w:szCs w:val="22"/>
                                <w:lang w:val="nl-NL"/>
                              </w:rPr>
                              <w:t>2201.A1</w:t>
                            </w:r>
                            <w:r w:rsidRPr="00233F89">
                              <w:rPr>
                                <w:rFonts w:ascii="Arial" w:hAnsi="Arial" w:cs="Arial"/>
                                <w:color w:val="000000"/>
                                <w:sz w:val="22"/>
                                <w:szCs w:val="22"/>
                                <w:lang w:val="nl-NL"/>
                              </w:rPr>
                              <w:t xml:space="preserve"> – Bij het plannen van een opdracht voor partijen buiten de organisatie moeten de internal auditors met deze partijen een schriftelijke overeenkomst opstellen over de doelstellingen, reikwijdte, respectieve verantwoordelijkheden en overige verwachtingen, inclusief de beperkingen in de verspreiding van de resultaten van de opdracht en in de toegang tot de opdrachtdossiers.</w:t>
                            </w:r>
                          </w:p>
                          <w:p w:rsidR="00D02D99" w:rsidRPr="00233F89" w:rsidRDefault="00D02D99" w:rsidP="00D02D99">
                            <w:pPr>
                              <w:spacing w:before="100" w:beforeAutospacing="1" w:after="100" w:afterAutospacing="1"/>
                              <w:rPr>
                                <w:rFonts w:ascii="Arial" w:hAnsi="Arial" w:cs="Arial"/>
                                <w:color w:val="000000"/>
                                <w:sz w:val="22"/>
                                <w:szCs w:val="22"/>
                                <w:lang w:val="nl-NL"/>
                              </w:rPr>
                            </w:pPr>
                            <w:r w:rsidRPr="00233F89">
                              <w:rPr>
                                <w:rFonts w:ascii="Arial" w:hAnsi="Arial" w:cs="Arial"/>
                                <w:b/>
                                <w:color w:val="000000"/>
                                <w:sz w:val="22"/>
                                <w:szCs w:val="22"/>
                                <w:lang w:val="nl-NL"/>
                              </w:rPr>
                              <w:t>2201.C1</w:t>
                            </w:r>
                            <w:r w:rsidRPr="00233F89">
                              <w:rPr>
                                <w:rFonts w:ascii="Arial" w:hAnsi="Arial" w:cs="Arial"/>
                                <w:color w:val="000000"/>
                                <w:sz w:val="22"/>
                                <w:szCs w:val="22"/>
                                <w:lang w:val="nl-NL"/>
                              </w:rPr>
                              <w:t xml:space="preserve"> – Internal auditors moeten tot overeenstemming komen met de klanten van de adviesopdrachten over de doelstellingen, reikwijdte, respectieve verantwoordelijkheden en overige verwachtingen van de opdrachtgever. Voor belangrijke opdrachten moet deze overeenkomst schriftelijk vastgelegd worden.</w:t>
                            </w:r>
                          </w:p>
                          <w:p w:rsidR="00963DFA" w:rsidRPr="00233F89" w:rsidRDefault="00963DFA" w:rsidP="00963DFA">
                            <w:pPr>
                              <w:pStyle w:val="RedBullets"/>
                              <w:numPr>
                                <w:ilvl w:val="0"/>
                                <w:numId w:val="0"/>
                              </w:numPr>
                              <w:jc w:val="right"/>
                              <w:rPr>
                                <w:rFonts w:cstheme="majorHAnsi"/>
                                <w:sz w:val="22"/>
                                <w:szCs w:val="22"/>
                              </w:rPr>
                            </w:pPr>
                            <w:proofErr w:type="spellStart"/>
                            <w:r w:rsidRPr="00233F89">
                              <w:rPr>
                                <w:rFonts w:cstheme="majorHAnsi"/>
                                <w:sz w:val="22"/>
                                <w:szCs w:val="22"/>
                                <w:lang w:val="nl-NL"/>
                              </w:rPr>
                              <w:t>Herziene</w:t>
                            </w:r>
                            <w:proofErr w:type="spellEnd"/>
                            <w:r w:rsidRPr="00233F89">
                              <w:rPr>
                                <w:rFonts w:cstheme="majorHAnsi"/>
                                <w:sz w:val="22"/>
                                <w:szCs w:val="22"/>
                                <w:lang w:val="nl-NL"/>
                              </w:rPr>
                              <w:t xml:space="preserve"> </w:t>
                            </w:r>
                            <w:r w:rsidRPr="00233F89">
                              <w:rPr>
                                <w:rFonts w:cstheme="majorHAnsi"/>
                                <w:i/>
                                <w:sz w:val="22"/>
                                <w:szCs w:val="22"/>
                                <w:lang w:val="nl-NL"/>
                              </w:rPr>
                              <w:t>Standaarden</w:t>
                            </w:r>
                            <w:r w:rsidRPr="00233F89">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pt;width:7in;height:388.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D02D99" w:rsidRPr="00D02D99">
                        <w:rPr>
                          <w:rFonts w:asciiTheme="majorHAnsi" w:hAnsiTheme="majorHAnsi" w:cstheme="majorHAnsi"/>
                          <w:lang w:val="nl-NL"/>
                        </w:rPr>
                        <w:t>2201 – Overwegingen bij de planning</w:t>
                      </w:r>
                    </w:p>
                    <w:p w:rsidR="00D02D99" w:rsidRPr="00233F89" w:rsidRDefault="00D02D99" w:rsidP="00E269AE">
                      <w:pPr>
                        <w:spacing w:before="100" w:beforeAutospacing="1" w:after="100" w:afterAutospacing="1"/>
                        <w:rPr>
                          <w:rFonts w:ascii="Arial" w:hAnsi="Arial" w:cs="Arial"/>
                          <w:color w:val="000000"/>
                          <w:sz w:val="22"/>
                          <w:szCs w:val="22"/>
                          <w:lang w:val="nl-NL"/>
                        </w:rPr>
                      </w:pPr>
                      <w:r w:rsidRPr="00233F89">
                        <w:rPr>
                          <w:rFonts w:ascii="Arial" w:hAnsi="Arial" w:cs="Arial"/>
                          <w:color w:val="000000"/>
                          <w:sz w:val="22"/>
                          <w:szCs w:val="22"/>
                          <w:lang w:val="nl-NL"/>
                        </w:rPr>
                        <w:t>Bij het plannen van opdrachten moeten de internal auditors rekening houden met:</w:t>
                      </w:r>
                    </w:p>
                    <w:p w:rsidR="00D02D99" w:rsidRPr="00233F89" w:rsidRDefault="00D02D99" w:rsidP="00D02D99">
                      <w:pPr>
                        <w:pStyle w:val="RedBullets"/>
                        <w:rPr>
                          <w:sz w:val="22"/>
                          <w:szCs w:val="22"/>
                          <w:lang w:val="nl-NL"/>
                        </w:rPr>
                      </w:pPr>
                      <w:r w:rsidRPr="00233F89">
                        <w:rPr>
                          <w:sz w:val="22"/>
                          <w:szCs w:val="22"/>
                          <w:lang w:val="nl-NL"/>
                        </w:rPr>
                        <w:t>de toepasselijkheid en doeltreffendheid van de processen van risicomanagement en beheersing van de activiteit, afgezet tegen een relevant intern beheersingsmodel of -raamwerk;</w:t>
                      </w:r>
                    </w:p>
                    <w:p w:rsidR="00D02D99" w:rsidRPr="00233F89" w:rsidRDefault="00D02D99" w:rsidP="00D02D99">
                      <w:pPr>
                        <w:pStyle w:val="RedBullets"/>
                        <w:rPr>
                          <w:sz w:val="22"/>
                          <w:szCs w:val="22"/>
                          <w:lang w:val="nl-NL"/>
                        </w:rPr>
                      </w:pPr>
                      <w:r w:rsidRPr="00233F89">
                        <w:rPr>
                          <w:sz w:val="22"/>
                          <w:szCs w:val="22"/>
                          <w:lang w:val="nl-NL"/>
                        </w:rPr>
                        <w:t xml:space="preserve">de mogelijkheden om aanzienlijke verbeteringen te realiseren ten aanzien van de processen van </w:t>
                      </w:r>
                      <w:proofErr w:type="spellStart"/>
                      <w:r w:rsidRPr="00233F89">
                        <w:rPr>
                          <w:sz w:val="22"/>
                          <w:szCs w:val="22"/>
                          <w:lang w:val="nl-NL"/>
                        </w:rPr>
                        <w:t>governance</w:t>
                      </w:r>
                      <w:proofErr w:type="spellEnd"/>
                      <w:r w:rsidRPr="00233F89">
                        <w:rPr>
                          <w:sz w:val="22"/>
                          <w:szCs w:val="22"/>
                          <w:lang w:val="nl-NL"/>
                        </w:rPr>
                        <w:t>, risicomanagement en/of beheersing.</w:t>
                      </w:r>
                    </w:p>
                    <w:p w:rsidR="00D02D99" w:rsidRPr="00233F89" w:rsidRDefault="00D02D99" w:rsidP="00D02D99">
                      <w:pPr>
                        <w:spacing w:before="100" w:beforeAutospacing="1" w:after="100" w:afterAutospacing="1"/>
                        <w:rPr>
                          <w:rFonts w:ascii="Arial" w:hAnsi="Arial" w:cs="Arial"/>
                          <w:color w:val="000000"/>
                          <w:sz w:val="22"/>
                          <w:szCs w:val="22"/>
                          <w:lang w:val="nl-NL"/>
                        </w:rPr>
                      </w:pPr>
                      <w:r w:rsidRPr="00233F89">
                        <w:rPr>
                          <w:rFonts w:ascii="Arial" w:hAnsi="Arial" w:cs="Arial"/>
                          <w:b/>
                          <w:color w:val="000000"/>
                          <w:sz w:val="22"/>
                          <w:szCs w:val="22"/>
                          <w:lang w:val="nl-NL"/>
                        </w:rPr>
                        <w:t>2201.A1</w:t>
                      </w:r>
                      <w:r w:rsidRPr="00233F89">
                        <w:rPr>
                          <w:rFonts w:ascii="Arial" w:hAnsi="Arial" w:cs="Arial"/>
                          <w:color w:val="000000"/>
                          <w:sz w:val="22"/>
                          <w:szCs w:val="22"/>
                          <w:lang w:val="nl-NL"/>
                        </w:rPr>
                        <w:t xml:space="preserve"> – Bij het plannen van een opdracht voor partijen buiten de organisatie moeten de internal auditors met deze partijen een schriftelijke overeenkomst opstellen over de doelstellingen, reikwijdte, respectieve verantwoordelijkheden en overige verwachtingen, inclusief de beperkingen in de verspreiding van de resultaten van de opdracht en in de toegang tot de opdrachtdossiers.</w:t>
                      </w:r>
                    </w:p>
                    <w:p w:rsidR="00D02D99" w:rsidRPr="00233F89" w:rsidRDefault="00D02D99" w:rsidP="00D02D99">
                      <w:pPr>
                        <w:spacing w:before="100" w:beforeAutospacing="1" w:after="100" w:afterAutospacing="1"/>
                        <w:rPr>
                          <w:rFonts w:ascii="Arial" w:hAnsi="Arial" w:cs="Arial"/>
                          <w:color w:val="000000"/>
                          <w:sz w:val="22"/>
                          <w:szCs w:val="22"/>
                          <w:lang w:val="nl-NL"/>
                        </w:rPr>
                      </w:pPr>
                      <w:r w:rsidRPr="00233F89">
                        <w:rPr>
                          <w:rFonts w:ascii="Arial" w:hAnsi="Arial" w:cs="Arial"/>
                          <w:b/>
                          <w:color w:val="000000"/>
                          <w:sz w:val="22"/>
                          <w:szCs w:val="22"/>
                          <w:lang w:val="nl-NL"/>
                        </w:rPr>
                        <w:t>2201.C1</w:t>
                      </w:r>
                      <w:r w:rsidRPr="00233F89">
                        <w:rPr>
                          <w:rFonts w:ascii="Arial" w:hAnsi="Arial" w:cs="Arial"/>
                          <w:color w:val="000000"/>
                          <w:sz w:val="22"/>
                          <w:szCs w:val="22"/>
                          <w:lang w:val="nl-NL"/>
                        </w:rPr>
                        <w:t xml:space="preserve"> – Internal auditors moeten tot overeenstemming komen met de klanten van de adviesopdrachten over de doelstellingen, reikwijdte, respectieve verantwoordelijkheden en overige verwachtingen van de opdrachtgever. Voor belangrijke opdrachten moet deze overeenkomst schriftelijk vastgelegd worden.</w:t>
                      </w:r>
                    </w:p>
                    <w:p w:rsidR="00963DFA" w:rsidRPr="00233F89" w:rsidRDefault="00963DFA" w:rsidP="00963DFA">
                      <w:pPr>
                        <w:pStyle w:val="RedBullets"/>
                        <w:numPr>
                          <w:ilvl w:val="0"/>
                          <w:numId w:val="0"/>
                        </w:numPr>
                        <w:jc w:val="right"/>
                        <w:rPr>
                          <w:rFonts w:cstheme="majorHAnsi"/>
                          <w:sz w:val="22"/>
                          <w:szCs w:val="22"/>
                        </w:rPr>
                      </w:pPr>
                      <w:proofErr w:type="spellStart"/>
                      <w:r w:rsidRPr="00233F89">
                        <w:rPr>
                          <w:rFonts w:cstheme="majorHAnsi"/>
                          <w:sz w:val="22"/>
                          <w:szCs w:val="22"/>
                          <w:lang w:val="nl-NL"/>
                        </w:rPr>
                        <w:t>Herziene</w:t>
                      </w:r>
                      <w:proofErr w:type="spellEnd"/>
                      <w:r w:rsidRPr="00233F89">
                        <w:rPr>
                          <w:rFonts w:cstheme="majorHAnsi"/>
                          <w:sz w:val="22"/>
                          <w:szCs w:val="22"/>
                          <w:lang w:val="nl-NL"/>
                        </w:rPr>
                        <w:t xml:space="preserve"> </w:t>
                      </w:r>
                      <w:r w:rsidRPr="00233F89">
                        <w:rPr>
                          <w:rFonts w:cstheme="majorHAnsi"/>
                          <w:i/>
                          <w:sz w:val="22"/>
                          <w:szCs w:val="22"/>
                          <w:lang w:val="nl-NL"/>
                        </w:rPr>
                        <w:t>Standaarden</w:t>
                      </w:r>
                      <w:r w:rsidRPr="00233F89">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233F89">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D02D99">
                              <w:rPr>
                                <w:color w:val="FFFFFF" w:themeColor="background1"/>
                                <w:sz w:val="50"/>
                                <w:szCs w:val="50"/>
                                <w:lang w:val="nl-NL"/>
                                <w14:textOutline w14:w="9525" w14:cap="flat" w14:cmpd="sng" w14:algn="ctr">
                                  <w14:noFill/>
                                  <w14:prstDash w14:val="solid"/>
                                  <w14:round/>
                                </w14:textOutline>
                              </w:rPr>
                              <w:t>201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D02D99">
                        <w:rPr>
                          <w:color w:val="FFFFFF" w:themeColor="background1"/>
                          <w:sz w:val="50"/>
                          <w:szCs w:val="50"/>
                          <w:lang w:val="nl-NL"/>
                          <w14:textOutline w14:w="9525" w14:cap="flat" w14:cmpd="sng" w14:algn="ctr">
                            <w14:noFill/>
                            <w14:prstDash w14:val="solid"/>
                            <w14:round/>
                          </w14:textOutline>
                        </w:rPr>
                        <w:t>201</w:t>
                      </w:r>
                    </w:p>
                  </w:txbxContent>
                </v:textbox>
                <w10:wrap type="square" anchorx="page" anchory="page"/>
              </v:shape>
            </w:pict>
          </mc:Fallback>
        </mc:AlternateContent>
      </w:r>
      <w:r w:rsidR="00685768" w:rsidRPr="00233F89">
        <w:rPr>
          <w:rFonts w:asciiTheme="minorHAnsi" w:hAnsiTheme="minorHAnsi" w:cstheme="minorHAnsi"/>
          <w:lang w:val="nl-NL"/>
        </w:rPr>
        <w:t xml:space="preserve">Inleiding </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 xml:space="preserve">Internal auditors moeten opdrachten zorgvuldig plannen om de doelen en doelstellingen die in het jaarlijkse internal auditplan zijn vastgesteld effectief te realiseren en moeten zich houden aan de </w:t>
      </w:r>
      <w:r w:rsidRPr="00233F89">
        <w:rPr>
          <w:rFonts w:asciiTheme="minorHAnsi" w:hAnsiTheme="minorHAnsi" w:cstheme="minorHAnsi"/>
          <w:sz w:val="22"/>
          <w:szCs w:val="22"/>
          <w:lang w:val="nl-NL"/>
        </w:rPr>
        <w:lastRenderedPageBreak/>
        <w:t>vastgestelde beleidsregels en procedures van de organisatie voor de internal auditfunctie. Opdrachtplanning begint doorgaans met een evaluatie van de documentatie die het jaarlijkse internal auditplan ondersteunt.</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 xml:space="preserve">Internal auditors kunnen een opdracht effectief plannen als ze beginnen met zich een inzicht te verschaffen in missie, visie, doelstellingen, risico, risicobereidheid, </w:t>
      </w:r>
      <w:proofErr w:type="spellStart"/>
      <w:r w:rsidRPr="00233F89">
        <w:rPr>
          <w:rFonts w:asciiTheme="minorHAnsi" w:hAnsiTheme="minorHAnsi" w:cstheme="minorHAnsi"/>
          <w:sz w:val="22"/>
          <w:szCs w:val="22"/>
          <w:lang w:val="nl-NL"/>
        </w:rPr>
        <w:t>beheersomgeving</w:t>
      </w:r>
      <w:proofErr w:type="spellEnd"/>
      <w:r w:rsidRPr="00233F89">
        <w:rPr>
          <w:rFonts w:asciiTheme="minorHAnsi" w:hAnsiTheme="minorHAnsi" w:cstheme="minorHAnsi"/>
          <w:sz w:val="22"/>
          <w:szCs w:val="22"/>
          <w:lang w:val="nl-NL"/>
        </w:rPr>
        <w:t xml:space="preserve">, </w:t>
      </w:r>
      <w:proofErr w:type="spellStart"/>
      <w:r w:rsidRPr="00233F89">
        <w:rPr>
          <w:rFonts w:asciiTheme="minorHAnsi" w:hAnsiTheme="minorHAnsi" w:cstheme="minorHAnsi"/>
          <w:sz w:val="22"/>
          <w:szCs w:val="22"/>
          <w:lang w:val="nl-NL"/>
        </w:rPr>
        <w:t>governancestructuur</w:t>
      </w:r>
      <w:proofErr w:type="spellEnd"/>
      <w:r w:rsidRPr="00233F89">
        <w:rPr>
          <w:rFonts w:asciiTheme="minorHAnsi" w:hAnsiTheme="minorHAnsi" w:cstheme="minorHAnsi"/>
          <w:sz w:val="22"/>
          <w:szCs w:val="22"/>
          <w:lang w:val="nl-NL"/>
        </w:rPr>
        <w:t xml:space="preserve"> en risicobeheersingsproces van het betreffende gebied of proces. Een voorlopig onderzoek kan een waardevol instrument zijn om de internal auditors te helpen voldoende inzicht te krijgen in het gebied of proces dat aan een audit wordt onderworpen.</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 xml:space="preserve">Het ontwikkelen van een risico- en </w:t>
      </w:r>
      <w:proofErr w:type="spellStart"/>
      <w:r w:rsidRPr="00233F89">
        <w:rPr>
          <w:rFonts w:asciiTheme="minorHAnsi" w:hAnsiTheme="minorHAnsi" w:cstheme="minorHAnsi"/>
          <w:sz w:val="22"/>
          <w:szCs w:val="22"/>
          <w:lang w:val="nl-NL"/>
        </w:rPr>
        <w:t>beheersmatrix</w:t>
      </w:r>
      <w:proofErr w:type="spellEnd"/>
      <w:r w:rsidRPr="00233F89">
        <w:rPr>
          <w:rFonts w:asciiTheme="minorHAnsi" w:hAnsiTheme="minorHAnsi" w:cstheme="minorHAnsi"/>
          <w:sz w:val="22"/>
          <w:szCs w:val="22"/>
          <w:lang w:val="nl-NL"/>
        </w:rPr>
        <w:t xml:space="preserve"> — of het beoordelen van een bestaande — is een gebruikelijke praktijk die door internal auditors wordt gebruikt om de risico's te identificeren die invloed kunnen hebben op de doelstellingen, middelen en/of operaties van het betreffende gebied of proces. De risico- en </w:t>
      </w:r>
      <w:proofErr w:type="spellStart"/>
      <w:r w:rsidRPr="00233F89">
        <w:rPr>
          <w:rFonts w:asciiTheme="minorHAnsi" w:hAnsiTheme="minorHAnsi" w:cstheme="minorHAnsi"/>
          <w:sz w:val="22"/>
          <w:szCs w:val="22"/>
          <w:lang w:val="nl-NL"/>
        </w:rPr>
        <w:t>beheersmatrix</w:t>
      </w:r>
      <w:proofErr w:type="spellEnd"/>
      <w:r w:rsidRPr="00233F89">
        <w:rPr>
          <w:rFonts w:asciiTheme="minorHAnsi" w:hAnsiTheme="minorHAnsi" w:cstheme="minorHAnsi"/>
          <w:sz w:val="22"/>
          <w:szCs w:val="22"/>
          <w:lang w:val="nl-NL"/>
        </w:rPr>
        <w:t xml:space="preserve"> kan kritische feedback opleveren over de belangrijkste risico's die zijn geïdentificeerd, evenals eventuele beperkende beheersmaatregelen. De matrix kan ook worden gebruikt om de belangrijkste doelstellingen van </w:t>
      </w:r>
      <w:proofErr w:type="spellStart"/>
      <w:r w:rsidRPr="00233F89">
        <w:rPr>
          <w:rFonts w:asciiTheme="minorHAnsi" w:hAnsiTheme="minorHAnsi" w:cstheme="minorHAnsi"/>
          <w:sz w:val="22"/>
          <w:szCs w:val="22"/>
          <w:lang w:val="nl-NL"/>
        </w:rPr>
        <w:t>subprocessen</w:t>
      </w:r>
      <w:proofErr w:type="spellEnd"/>
      <w:r w:rsidRPr="00233F89">
        <w:rPr>
          <w:rFonts w:asciiTheme="minorHAnsi" w:hAnsiTheme="minorHAnsi" w:cstheme="minorHAnsi"/>
          <w:sz w:val="22"/>
          <w:szCs w:val="22"/>
          <w:lang w:val="nl-NL"/>
        </w:rPr>
        <w:t xml:space="preserve"> in het gebied of proces dat aan een audit wordt onderworpen te identificeren.</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 xml:space="preserve">Tijdens het plannen van de opdracht verzamelen internal auditors doorgaans informatie over de beleidslijnen en procedures van de auditklant en trachten zij de IT-systemen die door het onderzochte gebied worden gebruikt te doorgronden, samen met bronnen, soorten en betrouwbaarheid van informatie die in het proces worden gebruikt of als bewijzen worden beoordeeld. Internal auditors krijgen en bestuderen ook de resultaten van werkzaamheden die door andere interne of externe assurance-aanbieders zijn uitgevoerd en/of eerdere auditresultaten van het betreffende gebied of proces, indien van toepassing </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Het is belangrijk voor internal auditors om te bepalen of nieuwe processen of omstandigheden nieuwe risico's kunnen hebben geïntroduceerd. Daarnaast is het nuttig voor internal auditors om vast te stellen welke voorlopige bronnen en gegevens nodig zijn, inclusief de internal auditvaardigheden die nodig zijn om de audit effectief uit te voeren.</w:t>
      </w:r>
    </w:p>
    <w:p w:rsidR="002F57B5" w:rsidRPr="00233F89" w:rsidRDefault="002F57B5" w:rsidP="002F57B5">
      <w:pPr>
        <w:pStyle w:val="TemplateHeadline"/>
        <w:rPr>
          <w:rFonts w:asciiTheme="minorHAnsi" w:hAnsiTheme="minorHAnsi" w:cstheme="minorHAnsi"/>
          <w:color w:val="000000"/>
          <w:sz w:val="22"/>
          <w:szCs w:val="22"/>
        </w:rPr>
      </w:pPr>
    </w:p>
    <w:p w:rsidR="002F57B5" w:rsidRPr="00233F89" w:rsidRDefault="00685768" w:rsidP="002F57B5">
      <w:pPr>
        <w:pStyle w:val="TemplateHeadline"/>
        <w:rPr>
          <w:rFonts w:asciiTheme="minorHAnsi" w:hAnsiTheme="minorHAnsi" w:cstheme="minorHAnsi"/>
        </w:rPr>
      </w:pPr>
      <w:r w:rsidRPr="00233F89">
        <w:rPr>
          <w:rFonts w:asciiTheme="minorHAnsi" w:hAnsiTheme="minorHAnsi" w:cstheme="minorHAnsi"/>
          <w:lang w:val="nl-NL"/>
        </w:rPr>
        <w:t xml:space="preserve">Overwegingen bij de implementatie </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lastRenderedPageBreak/>
        <w:t xml:space="preserve">Voor de implementatie van Standaard 2201 is het belangrijk dat internal auditors de missie, strategische doelstellingen, doelen, belangrijke prestatie-indicatoren, risico's en beheersmaatregelen van het gebied of het proces dat aan een audit moet worden onderworpen te identificeren, begrijpen en documenteren. Internal auditors beoordelen doorgaans of de risico's op een acceptabel niveau worden beheerd door middel van </w:t>
      </w:r>
      <w:proofErr w:type="spellStart"/>
      <w:r w:rsidRPr="00233F89">
        <w:rPr>
          <w:rFonts w:asciiTheme="minorHAnsi" w:hAnsiTheme="minorHAnsi" w:cstheme="minorHAnsi"/>
          <w:sz w:val="22"/>
          <w:szCs w:val="22"/>
          <w:lang w:val="nl-NL"/>
        </w:rPr>
        <w:t>governance</w:t>
      </w:r>
      <w:proofErr w:type="spellEnd"/>
      <w:r w:rsidRPr="00233F89">
        <w:rPr>
          <w:rFonts w:asciiTheme="minorHAnsi" w:hAnsiTheme="minorHAnsi" w:cstheme="minorHAnsi"/>
          <w:sz w:val="22"/>
          <w:szCs w:val="22"/>
          <w:lang w:val="nl-NL"/>
        </w:rPr>
        <w:t>-, risicomanagement- en beheersprocessen.</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 xml:space="preserve">Internal auditors kunnen besprekingen houden met het management van het betreffende gebied om inzicht te krijgen in de strategieën en doelstellingen. Deze besprekingen kunnen worden aangevuld met een evaluatie van strategiedocumenten, bedrijfsplannen, budgetten en notulen van vergaderingen. In de ondersteunende documentatie kunnen belangrijke risico's worden geïdentificeerd. Internal auditors kunnen hun inzicht in het bedrijf en de kennis van de omgeving gebruiken om de risicofactoren die in beschouwing worden genomen door het bedrijfsmanagement onafhankelijk te beoordelen. </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 xml:space="preserve">Inzicht in de strategieën, doelstellingen en risico's van het gebied of proces dat aan een audit wordt onderworpen kan internal auditors helpen om de </w:t>
      </w:r>
      <w:proofErr w:type="spellStart"/>
      <w:r w:rsidRPr="00233F89">
        <w:rPr>
          <w:rFonts w:asciiTheme="minorHAnsi" w:hAnsiTheme="minorHAnsi" w:cstheme="minorHAnsi"/>
          <w:sz w:val="22"/>
          <w:szCs w:val="22"/>
          <w:lang w:val="nl-NL"/>
        </w:rPr>
        <w:t>toereikendheid</w:t>
      </w:r>
      <w:proofErr w:type="spellEnd"/>
      <w:r w:rsidRPr="00233F89">
        <w:rPr>
          <w:rFonts w:asciiTheme="minorHAnsi" w:hAnsiTheme="minorHAnsi" w:cstheme="minorHAnsi"/>
          <w:sz w:val="22"/>
          <w:szCs w:val="22"/>
          <w:lang w:val="nl-NL"/>
        </w:rPr>
        <w:t xml:space="preserve"> en effectiviteit van de </w:t>
      </w:r>
      <w:proofErr w:type="spellStart"/>
      <w:r w:rsidRPr="00233F89">
        <w:rPr>
          <w:rFonts w:asciiTheme="minorHAnsi" w:hAnsiTheme="minorHAnsi" w:cstheme="minorHAnsi"/>
          <w:sz w:val="22"/>
          <w:szCs w:val="22"/>
          <w:lang w:val="nl-NL"/>
        </w:rPr>
        <w:t>governance</w:t>
      </w:r>
      <w:proofErr w:type="spellEnd"/>
      <w:r w:rsidRPr="00233F89">
        <w:rPr>
          <w:rFonts w:asciiTheme="minorHAnsi" w:hAnsiTheme="minorHAnsi" w:cstheme="minorHAnsi"/>
          <w:sz w:val="22"/>
          <w:szCs w:val="22"/>
          <w:lang w:val="nl-NL"/>
        </w:rPr>
        <w:t xml:space="preserve">-, risicomanagement- en beheersprocessen ervan te beoordelen. Internal auditors kunnen de organisatiestructuur, managementrollen en verantwoordelijkheden, managementrapporten en operationele procedures bestuderen om inzicht te krijgen in de </w:t>
      </w:r>
      <w:proofErr w:type="spellStart"/>
      <w:r w:rsidRPr="00233F89">
        <w:rPr>
          <w:rFonts w:asciiTheme="minorHAnsi" w:hAnsiTheme="minorHAnsi" w:cstheme="minorHAnsi"/>
          <w:sz w:val="22"/>
          <w:szCs w:val="22"/>
          <w:lang w:val="nl-NL"/>
        </w:rPr>
        <w:t>governance</w:t>
      </w:r>
      <w:proofErr w:type="spellEnd"/>
      <w:r w:rsidRPr="00233F89">
        <w:rPr>
          <w:rFonts w:asciiTheme="minorHAnsi" w:hAnsiTheme="minorHAnsi" w:cstheme="minorHAnsi"/>
          <w:sz w:val="22"/>
          <w:szCs w:val="22"/>
          <w:lang w:val="nl-NL"/>
        </w:rPr>
        <w:t xml:space="preserve">-, risicomanagement- en beheersprocessen. Het is ook belangrijk dat de internal auditors tijdens de planningsfase van een opdracht notities van vergaderingen inzien om te bepalen of er extra toetsingen moeten worden toegevoegd aan het werkprogramma. </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 xml:space="preserve">Het management kan documenten van de processtroom en -bewaking bewaren om aan de wettelijke vereisten te voldoen, zoals </w:t>
      </w:r>
      <w:proofErr w:type="spellStart"/>
      <w:r w:rsidRPr="00233F89">
        <w:rPr>
          <w:rFonts w:asciiTheme="minorHAnsi" w:hAnsiTheme="minorHAnsi" w:cstheme="minorHAnsi"/>
          <w:sz w:val="22"/>
          <w:szCs w:val="22"/>
          <w:lang w:val="nl-NL"/>
        </w:rPr>
        <w:t>Sarbanes-Oxley</w:t>
      </w:r>
      <w:proofErr w:type="spellEnd"/>
      <w:r w:rsidRPr="00233F89">
        <w:rPr>
          <w:rFonts w:asciiTheme="minorHAnsi" w:hAnsiTheme="minorHAnsi" w:cstheme="minorHAnsi"/>
          <w:sz w:val="22"/>
          <w:szCs w:val="22"/>
          <w:lang w:val="nl-NL"/>
        </w:rPr>
        <w:t xml:space="preserve"> (VS), Turnbull (VK) of andere registratievoorschriften. Internal auditors kunnen dergelijke documentatie evalueren om belangrijke beheersingsmaatregelen te identificeren. Daarna kunnen internal auditors overwegen om een ​​relevant kader of model, zoals raamwerken van The </w:t>
      </w:r>
      <w:proofErr w:type="spellStart"/>
      <w:r w:rsidRPr="00233F89">
        <w:rPr>
          <w:rFonts w:asciiTheme="minorHAnsi" w:hAnsiTheme="minorHAnsi" w:cstheme="minorHAnsi"/>
          <w:sz w:val="22"/>
          <w:szCs w:val="22"/>
          <w:lang w:val="nl-NL"/>
        </w:rPr>
        <w:t>Committee</w:t>
      </w:r>
      <w:proofErr w:type="spellEnd"/>
      <w:r w:rsidRPr="00233F89">
        <w:rPr>
          <w:rFonts w:asciiTheme="minorHAnsi" w:hAnsiTheme="minorHAnsi" w:cstheme="minorHAnsi"/>
          <w:sz w:val="22"/>
          <w:szCs w:val="22"/>
          <w:lang w:val="nl-NL"/>
        </w:rPr>
        <w:t xml:space="preserve"> of Sponsoring </w:t>
      </w:r>
      <w:proofErr w:type="spellStart"/>
      <w:r w:rsidRPr="00233F89">
        <w:rPr>
          <w:rFonts w:asciiTheme="minorHAnsi" w:hAnsiTheme="minorHAnsi" w:cstheme="minorHAnsi"/>
          <w:sz w:val="22"/>
          <w:szCs w:val="22"/>
          <w:lang w:val="nl-NL"/>
        </w:rPr>
        <w:t>Organizations</w:t>
      </w:r>
      <w:proofErr w:type="spellEnd"/>
      <w:r w:rsidRPr="00233F89">
        <w:rPr>
          <w:rFonts w:asciiTheme="minorHAnsi" w:hAnsiTheme="minorHAnsi" w:cstheme="minorHAnsi"/>
          <w:sz w:val="22"/>
          <w:szCs w:val="22"/>
          <w:lang w:val="nl-NL"/>
        </w:rPr>
        <w:t xml:space="preserve"> van de Treadway </w:t>
      </w:r>
      <w:proofErr w:type="spellStart"/>
      <w:r w:rsidRPr="00233F89">
        <w:rPr>
          <w:rFonts w:asciiTheme="minorHAnsi" w:hAnsiTheme="minorHAnsi" w:cstheme="minorHAnsi"/>
          <w:sz w:val="22"/>
          <w:szCs w:val="22"/>
          <w:lang w:val="nl-NL"/>
        </w:rPr>
        <w:t>Commission</w:t>
      </w:r>
      <w:proofErr w:type="spellEnd"/>
      <w:r w:rsidRPr="00233F89">
        <w:rPr>
          <w:rFonts w:asciiTheme="minorHAnsi" w:hAnsiTheme="minorHAnsi" w:cstheme="minorHAnsi"/>
          <w:sz w:val="22"/>
          <w:szCs w:val="22"/>
          <w:lang w:val="nl-NL"/>
        </w:rPr>
        <w:t xml:space="preserve"> of ISO 31000 te gebruiken om de evaluatie te ondersteunen. </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 xml:space="preserve">Tijdens het plannen van de opdracht is het belangrijk dat internal auditors overwegen hoe de internal auditfunctie meerwaarde kan bieden. Internal auditors maken daarbij gebruik van hun professionele oordeel, kennis en ervaring om mogelijkheden voor aanzienlijke verbeteringen van de </w:t>
      </w:r>
      <w:proofErr w:type="spellStart"/>
      <w:r w:rsidRPr="00233F89">
        <w:rPr>
          <w:rFonts w:asciiTheme="minorHAnsi" w:hAnsiTheme="minorHAnsi" w:cstheme="minorHAnsi"/>
          <w:sz w:val="22"/>
          <w:szCs w:val="22"/>
          <w:lang w:val="nl-NL"/>
        </w:rPr>
        <w:t>governance</w:t>
      </w:r>
      <w:proofErr w:type="spellEnd"/>
      <w:r w:rsidRPr="00233F89">
        <w:rPr>
          <w:rFonts w:asciiTheme="minorHAnsi" w:hAnsiTheme="minorHAnsi" w:cstheme="minorHAnsi"/>
          <w:sz w:val="22"/>
          <w:szCs w:val="22"/>
          <w:lang w:val="nl-NL"/>
        </w:rPr>
        <w:t xml:space="preserve">-, risicomanagement- en controleprocessen van de organisatie te identificeren. </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lastRenderedPageBreak/>
        <w:t xml:space="preserve">Tijdens het plannen van een opdracht bepalen internal auditors de doelstellingen en de reikwijdte van de opdracht in overeenstemming met Standaard 2210 – Doelstellingen van de opdracht en Standaard 2220 – Reikwijdte van de opdracht. Door dit te doen kunnen internal auditors overwegen wat in het onderzochte proces of gebied moet worden getoetst. Het biedt hen ook de mogelijkheid om de gebieden binnen de reikwijdte van de opdracht te prioriteren op basis van de significantie van de geïdentificeerde risico's. Prioriteit wordt doorgaans bepaald door de kans dat zich een risico voordoet en de impact die dat risico zou hebben op de organisatie zou hebben als het zich zou voordoen. Risico's waarvan de kans dat ze zich voordoen groter is en waarvan de impact groter is, krijgen meestal de hoogste prioriteit voor toetsing. </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Daarnaast spreken internal auditors doorgaans met personen die in het betreffende gebied of proces werken. Dit kan het begrip vergroten en leiden tot een effectievere opdrachtplanning.</w:t>
      </w:r>
    </w:p>
    <w:p w:rsidR="00433284" w:rsidRPr="00233F89" w:rsidRDefault="00433284" w:rsidP="00433284">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Implementatierichtlijn 2210 – Doelstellingen van de opdracht, en Implementatierichtlijn 2220 – Reikwijdte van de opdracht, bieden aanvullende richtlijnen.</w:t>
      </w:r>
    </w:p>
    <w:p w:rsidR="002F57B5" w:rsidRPr="00233F89" w:rsidRDefault="002F57B5" w:rsidP="002F57B5">
      <w:pPr>
        <w:pStyle w:val="TemplateHeadline"/>
        <w:rPr>
          <w:rFonts w:asciiTheme="minorHAnsi" w:hAnsiTheme="minorHAnsi" w:cstheme="minorHAnsi"/>
          <w:color w:val="000000"/>
          <w:sz w:val="22"/>
          <w:szCs w:val="22"/>
        </w:rPr>
      </w:pPr>
    </w:p>
    <w:p w:rsidR="00FE4706" w:rsidRPr="00233F89" w:rsidRDefault="00685768" w:rsidP="002F57B5">
      <w:pPr>
        <w:pStyle w:val="TemplateHeadline"/>
        <w:rPr>
          <w:rFonts w:asciiTheme="minorHAnsi" w:hAnsiTheme="minorHAnsi" w:cstheme="minorHAnsi"/>
          <w:lang w:val="nl-NL"/>
        </w:rPr>
      </w:pPr>
      <w:r w:rsidRPr="00233F89">
        <w:rPr>
          <w:rFonts w:asciiTheme="minorHAnsi" w:hAnsiTheme="minorHAnsi" w:cstheme="minorHAnsi"/>
          <w:lang w:val="nl-NL"/>
        </w:rPr>
        <w:t>Overwegingen b</w:t>
      </w:r>
      <w:r w:rsidR="002F57B5" w:rsidRPr="00233F89">
        <w:rPr>
          <w:rFonts w:asciiTheme="minorHAnsi" w:hAnsiTheme="minorHAnsi" w:cstheme="minorHAnsi"/>
          <w:lang w:val="nl-NL"/>
        </w:rPr>
        <w:t>ij het aantonen van de naleving</w:t>
      </w:r>
    </w:p>
    <w:p w:rsidR="0061621B" w:rsidRPr="00233F89" w:rsidRDefault="0061621B" w:rsidP="0061621B">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Documenten die naleving van de standaard kunnen aantonen, bevatten een goed gedocumenteerd planningsmemo waaruit onder andere blijkt dat internal auditors de in Standaard 2201 vermelde zaken in beschouwing hebben genomen. Andere documentatie, zoals notities van een walk-</w:t>
      </w:r>
      <w:proofErr w:type="spellStart"/>
      <w:r w:rsidRPr="00233F89">
        <w:rPr>
          <w:rFonts w:asciiTheme="minorHAnsi" w:hAnsiTheme="minorHAnsi" w:cstheme="minorHAnsi"/>
          <w:sz w:val="22"/>
          <w:szCs w:val="22"/>
          <w:lang w:val="nl-NL"/>
        </w:rPr>
        <w:t>through</w:t>
      </w:r>
      <w:proofErr w:type="spellEnd"/>
      <w:r w:rsidRPr="00233F89">
        <w:rPr>
          <w:rFonts w:asciiTheme="minorHAnsi" w:hAnsiTheme="minorHAnsi" w:cstheme="minorHAnsi"/>
          <w:sz w:val="22"/>
          <w:szCs w:val="22"/>
          <w:lang w:val="nl-NL"/>
        </w:rPr>
        <w:t xml:space="preserve">, processtroomdiagrammen, werkdocumenten en een risico- en </w:t>
      </w:r>
      <w:proofErr w:type="spellStart"/>
      <w:r w:rsidRPr="00233F89">
        <w:rPr>
          <w:rFonts w:asciiTheme="minorHAnsi" w:hAnsiTheme="minorHAnsi" w:cstheme="minorHAnsi"/>
          <w:sz w:val="22"/>
          <w:szCs w:val="22"/>
          <w:lang w:val="nl-NL"/>
        </w:rPr>
        <w:t>beheersmatrix</w:t>
      </w:r>
      <w:proofErr w:type="spellEnd"/>
      <w:r w:rsidRPr="00233F89">
        <w:rPr>
          <w:rFonts w:asciiTheme="minorHAnsi" w:hAnsiTheme="minorHAnsi" w:cstheme="minorHAnsi"/>
          <w:sz w:val="22"/>
          <w:szCs w:val="22"/>
          <w:lang w:val="nl-NL"/>
        </w:rPr>
        <w:t xml:space="preserve">, kunnen ook naleving aantonen. </w:t>
      </w:r>
    </w:p>
    <w:p w:rsidR="0061621B" w:rsidRPr="00233F89" w:rsidRDefault="0061621B" w:rsidP="0061621B">
      <w:pPr>
        <w:pStyle w:val="TemplateBodyText"/>
        <w:rPr>
          <w:rFonts w:asciiTheme="minorHAnsi" w:hAnsiTheme="minorHAnsi" w:cstheme="minorHAnsi"/>
          <w:sz w:val="22"/>
          <w:szCs w:val="22"/>
          <w:lang w:val="nl-NL"/>
        </w:rPr>
      </w:pPr>
      <w:r w:rsidRPr="00233F89">
        <w:rPr>
          <w:rFonts w:asciiTheme="minorHAnsi" w:hAnsiTheme="minorHAnsi" w:cstheme="minorHAnsi"/>
          <w:sz w:val="22"/>
          <w:szCs w:val="22"/>
          <w:lang w:val="nl-NL"/>
        </w:rPr>
        <w:t>Daarnaast hebben internal auditors in het algemeen documentatie van eventuele '</w:t>
      </w:r>
      <w:proofErr w:type="spellStart"/>
      <w:r w:rsidRPr="00233F89">
        <w:rPr>
          <w:rFonts w:asciiTheme="minorHAnsi" w:hAnsiTheme="minorHAnsi" w:cstheme="minorHAnsi"/>
          <w:sz w:val="22"/>
          <w:szCs w:val="22"/>
          <w:lang w:val="nl-NL"/>
        </w:rPr>
        <w:t>gaps</w:t>
      </w:r>
      <w:proofErr w:type="spellEnd"/>
      <w:r w:rsidRPr="00233F89">
        <w:rPr>
          <w:rFonts w:asciiTheme="minorHAnsi" w:hAnsiTheme="minorHAnsi" w:cstheme="minorHAnsi"/>
          <w:sz w:val="22"/>
          <w:szCs w:val="22"/>
          <w:lang w:val="nl-NL"/>
        </w:rPr>
        <w:t xml:space="preserve">' die ze mogelijk hebben gevonden tussen beleid en procedures van het onderzochte gebied, en deze documentatie kan dienen om naleving aan te tonen. De mogelijkheden om aanzienlijke verbeteringen aan te brengen in de </w:t>
      </w:r>
      <w:proofErr w:type="spellStart"/>
      <w:r w:rsidRPr="00233F89">
        <w:rPr>
          <w:rFonts w:asciiTheme="minorHAnsi" w:hAnsiTheme="minorHAnsi" w:cstheme="minorHAnsi"/>
          <w:sz w:val="22"/>
          <w:szCs w:val="22"/>
          <w:lang w:val="nl-NL"/>
        </w:rPr>
        <w:t>governance</w:t>
      </w:r>
      <w:proofErr w:type="spellEnd"/>
      <w:r w:rsidRPr="00233F89">
        <w:rPr>
          <w:rFonts w:asciiTheme="minorHAnsi" w:hAnsiTheme="minorHAnsi" w:cstheme="minorHAnsi"/>
          <w:sz w:val="22"/>
          <w:szCs w:val="22"/>
          <w:lang w:val="nl-NL"/>
        </w:rPr>
        <w:t>-, risicomanagement- en beheersprocessen van de organisatie kunnen in notulen van vergaderingen, presentaties of de definitieve mededeling aan het management zijn gedocumenteerd.</w:t>
      </w:r>
    </w:p>
    <w:p w:rsidR="00FE4706" w:rsidRPr="00233F89" w:rsidRDefault="00FE4706" w:rsidP="002F57B5">
      <w:pPr>
        <w:pStyle w:val="TemplateHeadline"/>
        <w:rPr>
          <w:rFonts w:asciiTheme="minorHAnsi" w:hAnsiTheme="minorHAnsi" w:cstheme="minorHAnsi"/>
          <w:sz w:val="22"/>
          <w:szCs w:val="22"/>
          <w:lang w:val="nl-NL"/>
        </w:rPr>
      </w:pPr>
    </w:p>
    <w:p w:rsidR="002F57B5" w:rsidRPr="00233F89" w:rsidRDefault="00685768" w:rsidP="002F57B5">
      <w:pPr>
        <w:pStyle w:val="TemplateHeadline"/>
        <w:rPr>
          <w:rFonts w:asciiTheme="minorHAnsi" w:hAnsiTheme="minorHAnsi" w:cstheme="minorHAnsi"/>
          <w:lang w:val="nl-NL"/>
        </w:rPr>
      </w:pPr>
      <w:r w:rsidRPr="00233F89">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3886200</wp:posOffset>
                </wp:positionV>
                <wp:extent cx="6400800" cy="51149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1492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6pt;width:7in;height:402.7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233F89">
        <w:rPr>
          <w:rFonts w:asciiTheme="minorHAnsi" w:hAnsiTheme="minorHAnsi" w:cstheme="minorHAnsi"/>
          <w:color w:val="000000"/>
          <w:sz w:val="24"/>
          <w:szCs w:val="24"/>
          <w:lang w:val="nl-NL"/>
        </w:rPr>
        <w:t xml:space="preserve"> </w:t>
      </w:r>
    </w:p>
    <w:sectPr w:rsidR="002F57B5" w:rsidRPr="00233F89"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233F89">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233F89">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233F89">
                            <w:rPr>
                              <w:rFonts w:ascii="Arial" w:hAnsi="Arial" w:cs="Arial"/>
                              <w:color w:val="0F1F4B"/>
                              <w:lang w:val="nl-NL"/>
                            </w:rPr>
                            <w:t>2201 -</w:t>
                          </w:r>
                          <w:r w:rsidR="00D02D99" w:rsidRPr="00D02D99">
                            <w:rPr>
                              <w:rFonts w:ascii="Arial" w:hAnsi="Arial" w:cs="Arial"/>
                              <w:color w:val="0F1F4B"/>
                              <w:lang w:val="nl-NL"/>
                            </w:rPr>
                            <w:t xml:space="preserve"> Overwegingen bij de planning</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233F89">
                      <w:rPr>
                        <w:rFonts w:ascii="Arial" w:hAnsi="Arial" w:cs="Arial"/>
                        <w:color w:val="0F1F4B"/>
                        <w:lang w:val="nl-NL"/>
                      </w:rPr>
                      <w:t>2201 -</w:t>
                    </w:r>
                    <w:r w:rsidR="00D02D99" w:rsidRPr="00D02D99">
                      <w:rPr>
                        <w:rFonts w:ascii="Arial" w:hAnsi="Arial" w:cs="Arial"/>
                        <w:color w:val="0F1F4B"/>
                        <w:lang w:val="nl-NL"/>
                      </w:rPr>
                      <w:t xml:space="preserve"> Overwegingen bij de planning</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25785"/>
    <w:rsid w:val="00233F89"/>
    <w:rsid w:val="00284E07"/>
    <w:rsid w:val="002F57B5"/>
    <w:rsid w:val="00433284"/>
    <w:rsid w:val="005C501B"/>
    <w:rsid w:val="0061621B"/>
    <w:rsid w:val="00685768"/>
    <w:rsid w:val="0089332E"/>
    <w:rsid w:val="00963DFA"/>
    <w:rsid w:val="009C730B"/>
    <w:rsid w:val="00B9149D"/>
    <w:rsid w:val="00C6368B"/>
    <w:rsid w:val="00D02D99"/>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433284"/>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DD9E5-939F-40C9-B978-2E9C18A310E9}">
  <ds:schemaRefs>
    <ds:schemaRef ds:uri="http://schemas.openxmlformats.org/officeDocument/2006/bibliography"/>
  </ds:schemaRefs>
</ds:datastoreItem>
</file>

<file path=customXml/itemProps2.xml><?xml version="1.0" encoding="utf-8"?>
<ds:datastoreItem xmlns:ds="http://schemas.openxmlformats.org/officeDocument/2006/customXml" ds:itemID="{FF0B1547-8667-42D9-97A8-22B3603D8A5C}"/>
</file>

<file path=customXml/itemProps3.xml><?xml version="1.0" encoding="utf-8"?>
<ds:datastoreItem xmlns:ds="http://schemas.openxmlformats.org/officeDocument/2006/customXml" ds:itemID="{C00D3E51-119E-4489-8C2A-6983000AC010}"/>
</file>

<file path=customXml/itemProps4.xml><?xml version="1.0" encoding="utf-8"?>
<ds:datastoreItem xmlns:ds="http://schemas.openxmlformats.org/officeDocument/2006/customXml" ds:itemID="{C087AC89-C069-4AE4-ABEF-81B41DFAABCF}"/>
</file>

<file path=docProps/app.xml><?xml version="1.0" encoding="utf-8"?>
<Properties xmlns="http://schemas.openxmlformats.org/officeDocument/2006/extended-properties" xmlns:vt="http://schemas.openxmlformats.org/officeDocument/2006/docPropsVTypes">
  <Template>BA47B88</Template>
  <TotalTime>4</TotalTime>
  <Pages>5</Pages>
  <Words>1114</Words>
  <Characters>6133</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7</cp:revision>
  <dcterms:created xsi:type="dcterms:W3CDTF">2017-08-21T09:55:00Z</dcterms:created>
  <dcterms:modified xsi:type="dcterms:W3CDTF">2017-08-21T13:49:00Z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