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6A0008" w:rsidRDefault="00C6368B" w:rsidP="00FF046F">
      <w:pPr>
        <w:pStyle w:val="Geenafstand"/>
        <w:rPr>
          <w:rFonts w:cstheme="minorHAnsi"/>
          <w:lang w:val="nl-NL"/>
        </w:rPr>
      </w:pPr>
      <w:bookmarkStart w:id="0" w:name="_GoBack"/>
      <w:bookmarkEnd w:id="0"/>
      <w:r w:rsidRPr="006A0008">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1504950</wp:posOffset>
                </wp:positionV>
                <wp:extent cx="6400800" cy="33337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33337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664F3B" w:rsidRPr="00664F3B">
                              <w:rPr>
                                <w:rFonts w:asciiTheme="majorHAnsi" w:hAnsiTheme="majorHAnsi" w:cstheme="majorHAnsi"/>
                                <w:lang w:val="nl-NL"/>
                              </w:rPr>
                              <w:t>2040 – Beleidsmaatregelen en procedures</w:t>
                            </w:r>
                          </w:p>
                          <w:p w:rsidR="00664F3B" w:rsidRPr="006A0008" w:rsidRDefault="00664F3B" w:rsidP="00664F3B">
                            <w:pPr>
                              <w:pStyle w:val="RedBullets"/>
                              <w:numPr>
                                <w:ilvl w:val="0"/>
                                <w:numId w:val="0"/>
                              </w:numPr>
                              <w:rPr>
                                <w:rFonts w:asciiTheme="majorHAnsi" w:hAnsiTheme="majorHAnsi" w:cstheme="majorHAnsi"/>
                                <w:sz w:val="22"/>
                                <w:szCs w:val="22"/>
                                <w:lang w:val="nl-NL"/>
                              </w:rPr>
                            </w:pPr>
                            <w:r w:rsidRPr="006A0008">
                              <w:rPr>
                                <w:rFonts w:asciiTheme="majorHAnsi" w:hAnsiTheme="majorHAnsi" w:cstheme="majorHAnsi"/>
                                <w:sz w:val="22"/>
                                <w:szCs w:val="22"/>
                                <w:lang w:val="nl-NL"/>
                              </w:rPr>
                              <w:t>Het hoofd van de internal-auditfunctie moet beleidsmaatregelen en procedures vaststellen om de internal-auditfunctie aan te sturen.</w:t>
                            </w:r>
                          </w:p>
                          <w:p w:rsidR="00664F3B" w:rsidRPr="006A0008" w:rsidRDefault="00664F3B" w:rsidP="00664F3B">
                            <w:pPr>
                              <w:pStyle w:val="RedBullets"/>
                              <w:numPr>
                                <w:ilvl w:val="0"/>
                                <w:numId w:val="0"/>
                              </w:numPr>
                              <w:rPr>
                                <w:rFonts w:asciiTheme="majorHAnsi" w:hAnsiTheme="majorHAnsi" w:cstheme="majorHAnsi"/>
                                <w:sz w:val="22"/>
                                <w:szCs w:val="22"/>
                                <w:lang w:val="nl-NL"/>
                              </w:rPr>
                            </w:pPr>
                          </w:p>
                          <w:p w:rsidR="00664F3B" w:rsidRDefault="00664F3B" w:rsidP="00664F3B">
                            <w:pPr>
                              <w:pStyle w:val="RedBullets"/>
                              <w:numPr>
                                <w:ilvl w:val="0"/>
                                <w:numId w:val="0"/>
                              </w:numPr>
                              <w:rPr>
                                <w:rFonts w:asciiTheme="majorHAnsi" w:hAnsiTheme="majorHAnsi" w:cstheme="majorHAnsi"/>
                                <w:sz w:val="22"/>
                                <w:szCs w:val="22"/>
                                <w:lang w:val="nl-NL"/>
                              </w:rPr>
                            </w:pPr>
                            <w:r w:rsidRPr="006A0008">
                              <w:rPr>
                                <w:rFonts w:asciiTheme="majorHAnsi" w:hAnsiTheme="majorHAnsi" w:cstheme="majorHAnsi"/>
                                <w:b/>
                                <w:sz w:val="22"/>
                                <w:szCs w:val="22"/>
                                <w:lang w:val="nl-NL"/>
                              </w:rPr>
                              <w:t>Interpretatie</w:t>
                            </w:r>
                            <w:r w:rsidRPr="006A0008">
                              <w:rPr>
                                <w:rFonts w:asciiTheme="majorHAnsi" w:hAnsiTheme="majorHAnsi" w:cstheme="majorHAnsi"/>
                                <w:sz w:val="22"/>
                                <w:szCs w:val="22"/>
                                <w:lang w:val="nl-NL"/>
                              </w:rPr>
                              <w:t>:</w:t>
                            </w:r>
                          </w:p>
                          <w:p w:rsidR="006A0008" w:rsidRPr="006A0008" w:rsidRDefault="006A0008" w:rsidP="00664F3B">
                            <w:pPr>
                              <w:pStyle w:val="RedBullets"/>
                              <w:numPr>
                                <w:ilvl w:val="0"/>
                                <w:numId w:val="0"/>
                              </w:numPr>
                              <w:rPr>
                                <w:rFonts w:asciiTheme="majorHAnsi" w:hAnsiTheme="majorHAnsi" w:cstheme="majorHAnsi"/>
                                <w:sz w:val="22"/>
                                <w:szCs w:val="22"/>
                                <w:lang w:val="nl-NL"/>
                              </w:rPr>
                            </w:pPr>
                          </w:p>
                          <w:p w:rsidR="00664F3B" w:rsidRPr="006A0008" w:rsidRDefault="00664F3B" w:rsidP="00664F3B">
                            <w:pPr>
                              <w:pStyle w:val="RedBullets"/>
                              <w:numPr>
                                <w:ilvl w:val="0"/>
                                <w:numId w:val="0"/>
                              </w:numPr>
                              <w:rPr>
                                <w:rFonts w:asciiTheme="majorHAnsi" w:hAnsiTheme="majorHAnsi" w:cstheme="majorHAnsi"/>
                                <w:i/>
                                <w:sz w:val="22"/>
                                <w:szCs w:val="22"/>
                                <w:lang w:val="nl-NL"/>
                              </w:rPr>
                            </w:pPr>
                            <w:r w:rsidRPr="006A0008">
                              <w:rPr>
                                <w:rFonts w:asciiTheme="majorHAnsi" w:hAnsiTheme="majorHAnsi" w:cstheme="majorHAnsi"/>
                                <w:i/>
                                <w:sz w:val="22"/>
                                <w:szCs w:val="22"/>
                                <w:lang w:val="nl-NL"/>
                              </w:rPr>
                              <w:t>De vorm en inhoud van de beleidsmaatregelen en procedures zijn afhankelijk van de omvang en de structuur van de internal-auditfunctie en de complexiteit van de werkzaamheden.</w:t>
                            </w:r>
                          </w:p>
                          <w:p w:rsidR="00664F3B" w:rsidRPr="006A0008" w:rsidRDefault="00664F3B" w:rsidP="00664F3B">
                            <w:pPr>
                              <w:pStyle w:val="RedBullets"/>
                              <w:numPr>
                                <w:ilvl w:val="0"/>
                                <w:numId w:val="0"/>
                              </w:numPr>
                              <w:rPr>
                                <w:rFonts w:asciiTheme="majorHAnsi" w:hAnsiTheme="majorHAnsi" w:cstheme="majorHAnsi"/>
                                <w:sz w:val="22"/>
                                <w:szCs w:val="22"/>
                                <w:lang w:val="nl-NL"/>
                              </w:rPr>
                            </w:pPr>
                          </w:p>
                          <w:p w:rsidR="005A0CAD" w:rsidRPr="006A0008" w:rsidRDefault="00664F3B" w:rsidP="00664F3B">
                            <w:pPr>
                              <w:pStyle w:val="RedBullets"/>
                              <w:numPr>
                                <w:ilvl w:val="0"/>
                                <w:numId w:val="0"/>
                              </w:numPr>
                              <w:jc w:val="right"/>
                              <w:rPr>
                                <w:rFonts w:asciiTheme="majorHAnsi" w:hAnsiTheme="majorHAnsi" w:cstheme="majorHAnsi"/>
                                <w:sz w:val="22"/>
                                <w:szCs w:val="22"/>
                              </w:rPr>
                            </w:pPr>
                            <w:proofErr w:type="spellStart"/>
                            <w:r w:rsidRPr="006A0008">
                              <w:rPr>
                                <w:rFonts w:asciiTheme="majorHAnsi" w:hAnsiTheme="majorHAnsi" w:cstheme="majorHAnsi"/>
                                <w:sz w:val="22"/>
                                <w:szCs w:val="22"/>
                                <w:lang w:val="nl-NL"/>
                              </w:rPr>
                              <w:t>Herziene</w:t>
                            </w:r>
                            <w:proofErr w:type="spellEnd"/>
                            <w:r w:rsidRPr="006A0008">
                              <w:rPr>
                                <w:rFonts w:asciiTheme="majorHAnsi" w:hAnsiTheme="majorHAnsi" w:cstheme="majorHAnsi"/>
                                <w:sz w:val="22"/>
                                <w:szCs w:val="22"/>
                                <w:lang w:val="nl-NL"/>
                              </w:rPr>
                              <w:t xml:space="preserve"> </w:t>
                            </w:r>
                            <w:r w:rsidRPr="00AC6FE6">
                              <w:rPr>
                                <w:rFonts w:asciiTheme="majorHAnsi" w:hAnsiTheme="majorHAnsi" w:cstheme="majorHAnsi"/>
                                <w:i/>
                                <w:sz w:val="22"/>
                                <w:szCs w:val="22"/>
                                <w:lang w:val="nl-NL"/>
                              </w:rPr>
                              <w:t>Standaarden</w:t>
                            </w:r>
                            <w:r w:rsidRPr="006A0008">
                              <w:rPr>
                                <w:rFonts w:asciiTheme="majorHAnsi" w:hAnsiTheme="majorHAnsi" w:cstheme="majorHAnsi"/>
                                <w:sz w:val="22"/>
                                <w:szCs w:val="22"/>
                                <w:lang w:val="nl-NL"/>
                              </w:rPr>
                              <w:t xml:space="preserve"> die per 1 januari 2017 van kracht zijn</w:t>
                            </w:r>
                          </w:p>
                          <w:p w:rsidR="002F57B5" w:rsidRPr="008F2569" w:rsidRDefault="002F57B5" w:rsidP="002F57B5">
                            <w:pPr>
                              <w:pStyle w:val="RedBullets"/>
                              <w:numPr>
                                <w:ilvl w:val="0"/>
                                <w:numId w:val="0"/>
                              </w:numPr>
                              <w:rPr>
                                <w:rFonts w:asciiTheme="majorHAnsi" w:hAnsiTheme="majorHAnsi" w:cstheme="majorHAnsi"/>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8.5pt;width:7in;height:26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664F3B" w:rsidRPr="00664F3B">
                        <w:rPr>
                          <w:rFonts w:asciiTheme="majorHAnsi" w:hAnsiTheme="majorHAnsi" w:cstheme="majorHAnsi"/>
                          <w:lang w:val="nl-NL"/>
                        </w:rPr>
                        <w:t>2040 – Beleidsmaatregelen en procedures</w:t>
                      </w:r>
                    </w:p>
                    <w:p w:rsidR="00664F3B" w:rsidRPr="006A0008" w:rsidRDefault="00664F3B" w:rsidP="00664F3B">
                      <w:pPr>
                        <w:pStyle w:val="RedBullets"/>
                        <w:numPr>
                          <w:ilvl w:val="0"/>
                          <w:numId w:val="0"/>
                        </w:numPr>
                        <w:rPr>
                          <w:rFonts w:asciiTheme="majorHAnsi" w:hAnsiTheme="majorHAnsi" w:cstheme="majorHAnsi"/>
                          <w:sz w:val="22"/>
                          <w:szCs w:val="22"/>
                          <w:lang w:val="nl-NL"/>
                        </w:rPr>
                      </w:pPr>
                      <w:r w:rsidRPr="006A0008">
                        <w:rPr>
                          <w:rFonts w:asciiTheme="majorHAnsi" w:hAnsiTheme="majorHAnsi" w:cstheme="majorHAnsi"/>
                          <w:sz w:val="22"/>
                          <w:szCs w:val="22"/>
                          <w:lang w:val="nl-NL"/>
                        </w:rPr>
                        <w:t>Het hoofd van de internal-auditfunctie moet beleidsmaatregelen en procedures vaststellen om de internal-auditfunctie aan te sturen.</w:t>
                      </w:r>
                    </w:p>
                    <w:p w:rsidR="00664F3B" w:rsidRPr="006A0008" w:rsidRDefault="00664F3B" w:rsidP="00664F3B">
                      <w:pPr>
                        <w:pStyle w:val="RedBullets"/>
                        <w:numPr>
                          <w:ilvl w:val="0"/>
                          <w:numId w:val="0"/>
                        </w:numPr>
                        <w:rPr>
                          <w:rFonts w:asciiTheme="majorHAnsi" w:hAnsiTheme="majorHAnsi" w:cstheme="majorHAnsi"/>
                          <w:sz w:val="22"/>
                          <w:szCs w:val="22"/>
                          <w:lang w:val="nl-NL"/>
                        </w:rPr>
                      </w:pPr>
                    </w:p>
                    <w:p w:rsidR="00664F3B" w:rsidRDefault="00664F3B" w:rsidP="00664F3B">
                      <w:pPr>
                        <w:pStyle w:val="RedBullets"/>
                        <w:numPr>
                          <w:ilvl w:val="0"/>
                          <w:numId w:val="0"/>
                        </w:numPr>
                        <w:rPr>
                          <w:rFonts w:asciiTheme="majorHAnsi" w:hAnsiTheme="majorHAnsi" w:cstheme="majorHAnsi"/>
                          <w:sz w:val="22"/>
                          <w:szCs w:val="22"/>
                          <w:lang w:val="nl-NL"/>
                        </w:rPr>
                      </w:pPr>
                      <w:r w:rsidRPr="006A0008">
                        <w:rPr>
                          <w:rFonts w:asciiTheme="majorHAnsi" w:hAnsiTheme="majorHAnsi" w:cstheme="majorHAnsi"/>
                          <w:b/>
                          <w:sz w:val="22"/>
                          <w:szCs w:val="22"/>
                          <w:lang w:val="nl-NL"/>
                        </w:rPr>
                        <w:t>Interpretatie</w:t>
                      </w:r>
                      <w:r w:rsidRPr="006A0008">
                        <w:rPr>
                          <w:rFonts w:asciiTheme="majorHAnsi" w:hAnsiTheme="majorHAnsi" w:cstheme="majorHAnsi"/>
                          <w:sz w:val="22"/>
                          <w:szCs w:val="22"/>
                          <w:lang w:val="nl-NL"/>
                        </w:rPr>
                        <w:t>:</w:t>
                      </w:r>
                    </w:p>
                    <w:p w:rsidR="006A0008" w:rsidRPr="006A0008" w:rsidRDefault="006A0008" w:rsidP="00664F3B">
                      <w:pPr>
                        <w:pStyle w:val="RedBullets"/>
                        <w:numPr>
                          <w:ilvl w:val="0"/>
                          <w:numId w:val="0"/>
                        </w:numPr>
                        <w:rPr>
                          <w:rFonts w:asciiTheme="majorHAnsi" w:hAnsiTheme="majorHAnsi" w:cstheme="majorHAnsi"/>
                          <w:sz w:val="22"/>
                          <w:szCs w:val="22"/>
                          <w:lang w:val="nl-NL"/>
                        </w:rPr>
                      </w:pPr>
                    </w:p>
                    <w:p w:rsidR="00664F3B" w:rsidRPr="006A0008" w:rsidRDefault="00664F3B" w:rsidP="00664F3B">
                      <w:pPr>
                        <w:pStyle w:val="RedBullets"/>
                        <w:numPr>
                          <w:ilvl w:val="0"/>
                          <w:numId w:val="0"/>
                        </w:numPr>
                        <w:rPr>
                          <w:rFonts w:asciiTheme="majorHAnsi" w:hAnsiTheme="majorHAnsi" w:cstheme="majorHAnsi"/>
                          <w:i/>
                          <w:sz w:val="22"/>
                          <w:szCs w:val="22"/>
                          <w:lang w:val="nl-NL"/>
                        </w:rPr>
                      </w:pPr>
                      <w:r w:rsidRPr="006A0008">
                        <w:rPr>
                          <w:rFonts w:asciiTheme="majorHAnsi" w:hAnsiTheme="majorHAnsi" w:cstheme="majorHAnsi"/>
                          <w:i/>
                          <w:sz w:val="22"/>
                          <w:szCs w:val="22"/>
                          <w:lang w:val="nl-NL"/>
                        </w:rPr>
                        <w:t>De vorm en inhoud van de beleidsmaatregelen en procedures zijn afhankelijk van de omvang en de structuur van de internal-auditfunctie en de complexiteit van de werkzaamheden.</w:t>
                      </w:r>
                    </w:p>
                    <w:p w:rsidR="00664F3B" w:rsidRPr="006A0008" w:rsidRDefault="00664F3B" w:rsidP="00664F3B">
                      <w:pPr>
                        <w:pStyle w:val="RedBullets"/>
                        <w:numPr>
                          <w:ilvl w:val="0"/>
                          <w:numId w:val="0"/>
                        </w:numPr>
                        <w:rPr>
                          <w:rFonts w:asciiTheme="majorHAnsi" w:hAnsiTheme="majorHAnsi" w:cstheme="majorHAnsi"/>
                          <w:sz w:val="22"/>
                          <w:szCs w:val="22"/>
                          <w:lang w:val="nl-NL"/>
                        </w:rPr>
                      </w:pPr>
                    </w:p>
                    <w:p w:rsidR="005A0CAD" w:rsidRPr="006A0008" w:rsidRDefault="00664F3B" w:rsidP="00664F3B">
                      <w:pPr>
                        <w:pStyle w:val="RedBullets"/>
                        <w:numPr>
                          <w:ilvl w:val="0"/>
                          <w:numId w:val="0"/>
                        </w:numPr>
                        <w:jc w:val="right"/>
                        <w:rPr>
                          <w:rFonts w:asciiTheme="majorHAnsi" w:hAnsiTheme="majorHAnsi" w:cstheme="majorHAnsi"/>
                          <w:sz w:val="22"/>
                          <w:szCs w:val="22"/>
                        </w:rPr>
                      </w:pPr>
                      <w:proofErr w:type="spellStart"/>
                      <w:r w:rsidRPr="006A0008">
                        <w:rPr>
                          <w:rFonts w:asciiTheme="majorHAnsi" w:hAnsiTheme="majorHAnsi" w:cstheme="majorHAnsi"/>
                          <w:sz w:val="22"/>
                          <w:szCs w:val="22"/>
                          <w:lang w:val="nl-NL"/>
                        </w:rPr>
                        <w:t>Herziene</w:t>
                      </w:r>
                      <w:proofErr w:type="spellEnd"/>
                      <w:r w:rsidRPr="006A0008">
                        <w:rPr>
                          <w:rFonts w:asciiTheme="majorHAnsi" w:hAnsiTheme="majorHAnsi" w:cstheme="majorHAnsi"/>
                          <w:sz w:val="22"/>
                          <w:szCs w:val="22"/>
                          <w:lang w:val="nl-NL"/>
                        </w:rPr>
                        <w:t xml:space="preserve"> </w:t>
                      </w:r>
                      <w:r w:rsidRPr="00AC6FE6">
                        <w:rPr>
                          <w:rFonts w:asciiTheme="majorHAnsi" w:hAnsiTheme="majorHAnsi" w:cstheme="majorHAnsi"/>
                          <w:i/>
                          <w:sz w:val="22"/>
                          <w:szCs w:val="22"/>
                          <w:lang w:val="nl-NL"/>
                        </w:rPr>
                        <w:t>Standaarden</w:t>
                      </w:r>
                      <w:r w:rsidRPr="006A0008">
                        <w:rPr>
                          <w:rFonts w:asciiTheme="majorHAnsi" w:hAnsiTheme="majorHAnsi" w:cstheme="majorHAnsi"/>
                          <w:sz w:val="22"/>
                          <w:szCs w:val="22"/>
                          <w:lang w:val="nl-NL"/>
                        </w:rPr>
                        <w:t xml:space="preserve"> die per 1 januari 2017 van kracht zijn</w:t>
                      </w:r>
                    </w:p>
                    <w:p w:rsidR="002F57B5" w:rsidRPr="008F2569" w:rsidRDefault="002F57B5" w:rsidP="002F57B5">
                      <w:pPr>
                        <w:pStyle w:val="RedBullets"/>
                        <w:numPr>
                          <w:ilvl w:val="0"/>
                          <w:numId w:val="0"/>
                        </w:numPr>
                        <w:rPr>
                          <w:rFonts w:asciiTheme="majorHAnsi" w:hAnsiTheme="majorHAnsi" w:cstheme="majorHAnsi"/>
                        </w:rPr>
                      </w:pPr>
                    </w:p>
                  </w:txbxContent>
                </v:textbox>
                <w10:wrap type="square" anchorx="margin" anchory="margin"/>
              </v:shape>
            </w:pict>
          </mc:Fallback>
        </mc:AlternateContent>
      </w:r>
      <w:r w:rsidR="00685768" w:rsidRPr="006A0008">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664F3B">
                              <w:rPr>
                                <w:color w:val="FFFFFF" w:themeColor="background1"/>
                                <w:sz w:val="50"/>
                                <w:szCs w:val="50"/>
                                <w:lang w:val="nl-NL"/>
                                <w14:textOutline w14:w="9525" w14:cap="flat" w14:cmpd="sng" w14:algn="ctr">
                                  <w14:noFill/>
                                  <w14:prstDash w14:val="solid"/>
                                  <w14:round/>
                                </w14:textOutline>
                              </w:rPr>
                              <w:t>2040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664F3B">
                        <w:rPr>
                          <w:color w:val="FFFFFF" w:themeColor="background1"/>
                          <w:sz w:val="50"/>
                          <w:szCs w:val="50"/>
                          <w:lang w:val="nl-NL"/>
                          <w14:textOutline w14:w="9525" w14:cap="flat" w14:cmpd="sng" w14:algn="ctr">
                            <w14:noFill/>
                            <w14:prstDash w14:val="solid"/>
                            <w14:round/>
                          </w14:textOutline>
                        </w:rPr>
                        <w:t>2040</w:t>
                      </w:r>
                    </w:p>
                  </w:txbxContent>
                </v:textbox>
                <w10:wrap type="square" anchorx="page" anchory="page"/>
              </v:shape>
            </w:pict>
          </mc:Fallback>
        </mc:AlternateContent>
      </w:r>
    </w:p>
    <w:p w:rsidR="002F57B5" w:rsidRPr="006A0008" w:rsidRDefault="00685768" w:rsidP="002F57B5">
      <w:pPr>
        <w:pStyle w:val="TemplateHeadline"/>
        <w:rPr>
          <w:rFonts w:asciiTheme="minorHAnsi" w:hAnsiTheme="minorHAnsi" w:cstheme="minorHAnsi"/>
          <w:lang w:val="nl-NL"/>
        </w:rPr>
      </w:pPr>
      <w:r w:rsidRPr="006A0008">
        <w:rPr>
          <w:rFonts w:asciiTheme="minorHAnsi" w:hAnsiTheme="minorHAnsi" w:cstheme="minorHAnsi"/>
          <w:lang w:val="nl-NL"/>
        </w:rPr>
        <w:t xml:space="preserve">Inleiding </w:t>
      </w:r>
    </w:p>
    <w:p w:rsidR="00664F3B" w:rsidRPr="006A0008" w:rsidRDefault="00664F3B" w:rsidP="00664F3B">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 xml:space="preserve">Om de beleidsmaatregelen en procedures vast te stellen die de internal auditfunctie richting geven, neemt het hoofd van de internal auditfunctie (CAE) verschillende factoren in overweging. Het is essentieel om ervoor te zorgen dat internal </w:t>
      </w:r>
      <w:proofErr w:type="spellStart"/>
      <w:r w:rsidRPr="006A0008">
        <w:rPr>
          <w:rFonts w:asciiTheme="minorHAnsi" w:hAnsiTheme="minorHAnsi" w:cstheme="minorHAnsi"/>
          <w:sz w:val="22"/>
          <w:szCs w:val="22"/>
          <w:lang w:val="nl-NL"/>
        </w:rPr>
        <w:t>auditingbeleid</w:t>
      </w:r>
      <w:proofErr w:type="spellEnd"/>
      <w:r w:rsidRPr="006A0008">
        <w:rPr>
          <w:rFonts w:asciiTheme="minorHAnsi" w:hAnsiTheme="minorHAnsi" w:cstheme="minorHAnsi"/>
          <w:sz w:val="22"/>
          <w:szCs w:val="22"/>
          <w:lang w:val="nl-NL"/>
        </w:rPr>
        <w:t xml:space="preserve"> en -procedures afgestemd zijn op de dwingende richtlijnen van het International Professional </w:t>
      </w:r>
      <w:proofErr w:type="spellStart"/>
      <w:r w:rsidRPr="006A0008">
        <w:rPr>
          <w:rFonts w:asciiTheme="minorHAnsi" w:hAnsiTheme="minorHAnsi" w:cstheme="minorHAnsi"/>
          <w:sz w:val="22"/>
          <w:szCs w:val="22"/>
          <w:lang w:val="nl-NL"/>
        </w:rPr>
        <w:t>Practices</w:t>
      </w:r>
      <w:proofErr w:type="spellEnd"/>
      <w:r w:rsidRPr="006A0008">
        <w:rPr>
          <w:rFonts w:asciiTheme="minorHAnsi" w:hAnsiTheme="minorHAnsi" w:cstheme="minorHAnsi"/>
          <w:sz w:val="22"/>
          <w:szCs w:val="22"/>
          <w:lang w:val="nl-NL"/>
        </w:rPr>
        <w:t xml:space="preserve"> Framework (IPPF). Daarnaast draagt de afstemming op het internal auditcharter ertoe bij dat ervoor wordt gezorgd dat aandacht wordt geschonken aan de verwachtingen van de stakeholders.</w:t>
      </w:r>
    </w:p>
    <w:p w:rsidR="00664F3B" w:rsidRPr="006A0008" w:rsidRDefault="00664F3B" w:rsidP="00664F3B">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 xml:space="preserve">De CAE kan beginnen met het ontwikkelen van beleid en procedures door informatie, voorbeelden en sjablonen te verzamelen, zoals die welke beschikbaar zijn via het IIA. Sjablonen kunnen worden </w:t>
      </w:r>
      <w:r w:rsidRPr="006A0008">
        <w:rPr>
          <w:rFonts w:asciiTheme="minorHAnsi" w:hAnsiTheme="minorHAnsi" w:cstheme="minorHAnsi"/>
          <w:sz w:val="22"/>
          <w:szCs w:val="22"/>
          <w:lang w:val="nl-NL"/>
        </w:rPr>
        <w:lastRenderedPageBreak/>
        <w:t>aangepast aan de organisatie en de behoeften van de specifieke internal auditfunctie.</w:t>
      </w:r>
    </w:p>
    <w:p w:rsidR="00664F3B" w:rsidRPr="006A0008" w:rsidRDefault="00664F3B" w:rsidP="00664F3B">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Het is belangrijk dat de CAE bestaande strategieën, beleid en processen van de organisatie in overweging neemt, met inbegrip van de vraag of organisatorisch leiderschap internal auditbeleid en -procedures verwacht te evalueren en/of goed te keuren.</w:t>
      </w:r>
    </w:p>
    <w:p w:rsidR="002C0B84" w:rsidRPr="006A0008" w:rsidRDefault="002C0B84" w:rsidP="0081412E">
      <w:pPr>
        <w:pStyle w:val="TemplateHeadline"/>
        <w:rPr>
          <w:rFonts w:asciiTheme="minorHAnsi" w:hAnsiTheme="minorHAnsi" w:cstheme="minorHAnsi"/>
          <w:b/>
          <w:color w:val="000000"/>
          <w:sz w:val="22"/>
          <w:szCs w:val="22"/>
          <w:lang w:val="nl-NL"/>
        </w:rPr>
      </w:pPr>
    </w:p>
    <w:p w:rsidR="002F57B5" w:rsidRPr="006A0008" w:rsidRDefault="00685768" w:rsidP="002F57B5">
      <w:pPr>
        <w:pStyle w:val="TemplateHeadline"/>
        <w:rPr>
          <w:rFonts w:asciiTheme="minorHAnsi" w:hAnsiTheme="minorHAnsi" w:cstheme="minorHAnsi"/>
          <w:lang w:val="nl-NL"/>
        </w:rPr>
      </w:pPr>
      <w:r w:rsidRPr="006A0008">
        <w:rPr>
          <w:rFonts w:asciiTheme="minorHAnsi" w:hAnsiTheme="minorHAnsi" w:cstheme="minorHAnsi"/>
          <w:lang w:val="nl-NL"/>
        </w:rPr>
        <w:t xml:space="preserve">Overwegingen bij de implementatie </w:t>
      </w:r>
    </w:p>
    <w:p w:rsidR="005F5697" w:rsidRPr="006A0008" w:rsidRDefault="005F5697" w:rsidP="005F5697">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De CAE's implementatie van Standaard 2040 zal grotendeels afhangen van de structuur, de volwassenheid en de complexiteit van de organisatie en de internal auditfunctie. Hoewel een grote, volwassen internal auditfunctie een formele handleiding voor internal auditing kan hebben, die het beleid en de procedures bevat, kan het zo zijn dat een kleinere of minder volwassen organisatie die niet heeft. In plaats daarvan kunnen beleid en procedures als afzonderlijke documenten zijn gepubliceerd of als onderdeel van een auditmanagement-softwareprogramma zijn geïntegreerd.</w:t>
      </w:r>
    </w:p>
    <w:p w:rsidR="005F5697" w:rsidRPr="006A0008" w:rsidRDefault="005F5697" w:rsidP="005F5697">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De volgende onderwerpen worden in het algemeen opgenomen in een internal audithandleiding of anders gedocumenteerd om de internal auditfunctie een leidraad te bieden:</w:t>
      </w:r>
    </w:p>
    <w:p w:rsidR="005F5697" w:rsidRPr="006A0008" w:rsidRDefault="005F5697" w:rsidP="005F5697">
      <w:pPr>
        <w:pStyle w:val="RedBullets"/>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Internal auditbeleid.</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lang w:val="nl-NL"/>
        </w:rPr>
      </w:pPr>
      <w:r w:rsidRPr="006A0008">
        <w:rPr>
          <w:rFonts w:asciiTheme="minorHAnsi" w:hAnsiTheme="minorHAnsi" w:cstheme="minorHAnsi"/>
          <w:sz w:val="22"/>
          <w:szCs w:val="22"/>
          <w:lang w:val="nl-NL"/>
        </w:rPr>
        <w:t>Het algemene doel en de verantwoordelijkheden van de internal auditfunctie.</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lang w:val="nl-NL"/>
        </w:rPr>
      </w:pPr>
      <w:r w:rsidRPr="006A0008">
        <w:rPr>
          <w:rFonts w:asciiTheme="minorHAnsi" w:hAnsiTheme="minorHAnsi" w:cstheme="minorHAnsi"/>
          <w:sz w:val="22"/>
          <w:szCs w:val="22"/>
          <w:lang w:val="nl-NL"/>
        </w:rPr>
        <w:t>Voldoen aan de dwingende richtlijnen van het IPPF.</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Onafhankelijkheid en objectiviteit.</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Ethische normen.</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Bescherming van vertrouwelijke informatie.</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Documenten bewaren.</w:t>
      </w:r>
    </w:p>
    <w:p w:rsidR="005F5697" w:rsidRPr="006A0008" w:rsidRDefault="005F5697" w:rsidP="005F5697">
      <w:pPr>
        <w:pStyle w:val="RedBullets"/>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Internal auditprocedures.</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lang w:val="nl-NL"/>
        </w:rPr>
      </w:pPr>
      <w:r w:rsidRPr="006A0008">
        <w:rPr>
          <w:rFonts w:asciiTheme="minorHAnsi" w:hAnsiTheme="minorHAnsi" w:cstheme="minorHAnsi"/>
          <w:sz w:val="22"/>
          <w:szCs w:val="22"/>
          <w:lang w:val="nl-NL"/>
        </w:rPr>
        <w:t xml:space="preserve">Het opstellen van een </w:t>
      </w:r>
      <w:proofErr w:type="spellStart"/>
      <w:r w:rsidRPr="006A0008">
        <w:rPr>
          <w:rFonts w:asciiTheme="minorHAnsi" w:hAnsiTheme="minorHAnsi" w:cstheme="minorHAnsi"/>
          <w:sz w:val="22"/>
          <w:szCs w:val="22"/>
          <w:lang w:val="nl-NL"/>
        </w:rPr>
        <w:t>risicogebaseerd</w:t>
      </w:r>
      <w:proofErr w:type="spellEnd"/>
      <w:r w:rsidRPr="006A0008">
        <w:rPr>
          <w:rFonts w:asciiTheme="minorHAnsi" w:hAnsiTheme="minorHAnsi" w:cstheme="minorHAnsi"/>
          <w:sz w:val="22"/>
          <w:szCs w:val="22"/>
          <w:lang w:val="nl-NL"/>
        </w:rPr>
        <w:t xml:space="preserve"> auditplan.</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lang w:val="nl-NL"/>
        </w:rPr>
      </w:pPr>
      <w:r w:rsidRPr="006A0008">
        <w:rPr>
          <w:rFonts w:asciiTheme="minorHAnsi" w:hAnsiTheme="minorHAnsi" w:cstheme="minorHAnsi"/>
          <w:sz w:val="22"/>
          <w:szCs w:val="22"/>
          <w:lang w:val="nl-NL"/>
        </w:rPr>
        <w:t>Planning van een audit en voorbereiding van het werkprogramma voor de opdracht.</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Uitvoering van auditopdrachten.</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Documentatie van auditopdrachten.</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Communiceren van resultaten/rapportage.</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Bewakings- en follow-upprocessen.</w:t>
      </w:r>
    </w:p>
    <w:p w:rsidR="005F5697" w:rsidRPr="006A0008" w:rsidRDefault="005F5697" w:rsidP="005F5697">
      <w:pPr>
        <w:pStyle w:val="RedBullets"/>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Kwaliteitsbewakings- en verbeterprogramma.</w:t>
      </w:r>
    </w:p>
    <w:p w:rsidR="005F5697" w:rsidRPr="006A0008" w:rsidRDefault="005F5697" w:rsidP="005F5697">
      <w:pPr>
        <w:pStyle w:val="RedBullets"/>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lastRenderedPageBreak/>
        <w:t>Administratieve zaken.</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Opleidings- en certificeringsmogelijkheden.</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Vereisten voor doorlopende training.</w:t>
      </w:r>
    </w:p>
    <w:p w:rsidR="005F5697" w:rsidRPr="006A0008" w:rsidRDefault="005F5697" w:rsidP="005F5697">
      <w:pPr>
        <w:pStyle w:val="RedBullets"/>
        <w:numPr>
          <w:ilvl w:val="1"/>
          <w:numId w:val="3"/>
        </w:numPr>
        <w:tabs>
          <w:tab w:val="left" w:pos="4320"/>
        </w:tabs>
        <w:suppressAutoHyphens w:val="0"/>
        <w:spacing w:after="180" w:line="360" w:lineRule="atLeast"/>
        <w:contextualSpacing/>
        <w:rPr>
          <w:rFonts w:asciiTheme="minorHAnsi" w:hAnsiTheme="minorHAnsi" w:cstheme="minorHAnsi"/>
          <w:sz w:val="22"/>
          <w:szCs w:val="22"/>
        </w:rPr>
      </w:pPr>
      <w:r w:rsidRPr="006A0008">
        <w:rPr>
          <w:rFonts w:asciiTheme="minorHAnsi" w:hAnsiTheme="minorHAnsi" w:cstheme="minorHAnsi"/>
          <w:sz w:val="22"/>
          <w:szCs w:val="22"/>
          <w:lang w:val="nl-NL"/>
        </w:rPr>
        <w:t>Prestatiebeoordelingen.</w:t>
      </w:r>
    </w:p>
    <w:p w:rsidR="005F5697" w:rsidRPr="006A0008" w:rsidRDefault="005F5697" w:rsidP="005F5697">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Om ervoor te zorgen dat de internal auditmedewerkers goed geïnformeerd zijn over internal auditbeleid en -procedures, kan de CAE afzonderlijke documenten, trainingsmaterialen of een uitgebreide handleiding uitgeven; En trainingen kunnen worden uitgevoerd om de informatie te beoordelen. De CAE kan vereisen dat internal auditors een bevestigingsformulier ondertekenen, dat aangeeft dat zij het beleid en de procedures hebben gelezen en begrepen.</w:t>
      </w:r>
    </w:p>
    <w:p w:rsidR="005F5697" w:rsidRPr="006A0008" w:rsidRDefault="005F5697" w:rsidP="005F5697">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Internal auditbeleidsregels en -procedures dienen periodiek te worden herzien, hetzij door de CAE of door een internal auditmanager die aangesteld is om toezicht te houden op internal auditprocessen en nieuwe vraagstukken. Dergelijke beoordelingen kunnen worden opgenomen in de interne evaluaties van de internal auditfunctie (Standaard 1311) en de externe evaluatie die ten minste eenmaal per vijf jaar plaatsvindt (Standaard 1312).</w:t>
      </w:r>
    </w:p>
    <w:p w:rsidR="005F5697" w:rsidRPr="006A0008" w:rsidRDefault="005F5697" w:rsidP="005F5697">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Er kunnen voorstellen voor operationele wijzigingen worden gedaan als gevolg van het kwaliteitsbewakings- en verbeterprogramma of feedback van internal auditors of geauditeerde entiteiten (bv., via een klanttevredenheidsonderzoek). Als er procedurewijzigingen worden aangebracht, kunnen zij schriftelijk worden gecommuniceerd en/of worden besproken tijdens de vergaderingen van de internal auditmedewerkers om ervoor te zorgen dat de wijzigingen zijn begrepen. Er kan ook een training worden gegeven (bv. om nieuwe procedures te demonstreren).</w:t>
      </w:r>
    </w:p>
    <w:p w:rsidR="002F57B5" w:rsidRPr="006A0008" w:rsidRDefault="002F57B5" w:rsidP="002F57B5">
      <w:pPr>
        <w:pStyle w:val="TemplateHeadline"/>
        <w:rPr>
          <w:rFonts w:asciiTheme="minorHAnsi" w:hAnsiTheme="minorHAnsi" w:cstheme="minorHAnsi"/>
          <w:color w:val="000000"/>
          <w:sz w:val="22"/>
          <w:szCs w:val="22"/>
          <w:lang w:val="nl-NL"/>
        </w:rPr>
      </w:pPr>
    </w:p>
    <w:p w:rsidR="002F57B5" w:rsidRPr="006A0008" w:rsidRDefault="00685768" w:rsidP="002F57B5">
      <w:pPr>
        <w:pStyle w:val="TemplateHeadline"/>
        <w:rPr>
          <w:rFonts w:asciiTheme="minorHAnsi" w:hAnsiTheme="minorHAnsi" w:cstheme="minorHAnsi"/>
          <w:lang w:val="nl-NL"/>
        </w:rPr>
      </w:pPr>
      <w:r w:rsidRPr="006A0008">
        <w:rPr>
          <w:rFonts w:asciiTheme="minorHAnsi" w:hAnsiTheme="minorHAnsi" w:cstheme="minorHAnsi"/>
          <w:lang w:val="nl-NL"/>
        </w:rPr>
        <w:t>Overwegingen b</w:t>
      </w:r>
      <w:r w:rsidR="002F57B5" w:rsidRPr="006A0008">
        <w:rPr>
          <w:rFonts w:asciiTheme="minorHAnsi" w:hAnsiTheme="minorHAnsi" w:cstheme="minorHAnsi"/>
          <w:lang w:val="nl-NL"/>
        </w:rPr>
        <w:t>ij het aantonen van de naleving</w:t>
      </w:r>
    </w:p>
    <w:p w:rsidR="005F5697" w:rsidRPr="006A0008" w:rsidRDefault="005F5697" w:rsidP="005F5697">
      <w:pPr>
        <w:pStyle w:val="TemplateBodyText"/>
        <w:rPr>
          <w:rFonts w:asciiTheme="minorHAnsi" w:hAnsiTheme="minorHAnsi" w:cstheme="minorHAnsi"/>
          <w:sz w:val="22"/>
          <w:szCs w:val="22"/>
          <w:lang w:val="nl-NL"/>
        </w:rPr>
      </w:pPr>
      <w:r w:rsidRPr="006A0008">
        <w:rPr>
          <w:rFonts w:asciiTheme="minorHAnsi" w:hAnsiTheme="minorHAnsi" w:cstheme="minorHAnsi"/>
          <w:sz w:val="22"/>
          <w:szCs w:val="22"/>
          <w:lang w:val="nl-NL"/>
        </w:rPr>
        <w:t>Documentatie van beleid en procedures bewijst naleving van Standaard 2040. Bewijzen dat internal auditbeleid en -procedures duidelijk aan het internal auditpersoneel zijn meegedeeld, kunnen bestaan uit agenda's en notulen van vergaderingen, e-mails, getekende bevestigingen, een trainingsschema of soortgelijke documentatie van intern auditpersoneel.</w:t>
      </w:r>
    </w:p>
    <w:p w:rsidR="002F57B5" w:rsidRPr="006A0008" w:rsidRDefault="00685768" w:rsidP="00443735">
      <w:pPr>
        <w:pStyle w:val="TemplateBodyText"/>
        <w:rPr>
          <w:rFonts w:asciiTheme="minorHAnsi" w:hAnsiTheme="minorHAnsi" w:cstheme="minorHAnsi"/>
          <w:lang w:val="nl-NL"/>
        </w:rPr>
      </w:pPr>
      <w:r w:rsidRPr="006A0008">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3857625</wp:posOffset>
                </wp:positionV>
                <wp:extent cx="6400800" cy="5124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244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3.75pt;width:7in;height:403.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Ue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6A0008"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AC6FE6">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AC6FE6">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664F3B" w:rsidRPr="00664F3B">
                            <w:rPr>
                              <w:rFonts w:ascii="Arial" w:hAnsi="Arial" w:cs="Arial"/>
                              <w:color w:val="0F1F4B"/>
                              <w:lang w:val="nl-NL"/>
                            </w:rPr>
                            <w:t xml:space="preserve">2040 </w:t>
                          </w:r>
                          <w:r w:rsidR="006A0008">
                            <w:rPr>
                              <w:rFonts w:ascii="Arial" w:hAnsi="Arial" w:cs="Arial"/>
                              <w:color w:val="0F1F4B"/>
                              <w:lang w:val="nl-NL"/>
                            </w:rPr>
                            <w:t>-</w:t>
                          </w:r>
                          <w:r w:rsidR="00664F3B" w:rsidRPr="00664F3B">
                            <w:rPr>
                              <w:rFonts w:ascii="Arial" w:hAnsi="Arial" w:cs="Arial"/>
                              <w:color w:val="0F1F4B"/>
                              <w:lang w:val="nl-NL"/>
                            </w:rPr>
                            <w:t xml:space="preserve"> Beleidsmaatregelen en procedures</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664F3B" w:rsidRPr="00664F3B">
                      <w:rPr>
                        <w:rFonts w:ascii="Arial" w:hAnsi="Arial" w:cs="Arial"/>
                        <w:color w:val="0F1F4B"/>
                        <w:lang w:val="nl-NL"/>
                      </w:rPr>
                      <w:t xml:space="preserve">2040 </w:t>
                    </w:r>
                    <w:r w:rsidR="006A0008">
                      <w:rPr>
                        <w:rFonts w:ascii="Arial" w:hAnsi="Arial" w:cs="Arial"/>
                        <w:color w:val="0F1F4B"/>
                        <w:lang w:val="nl-NL"/>
                      </w:rPr>
                      <w:t>-</w:t>
                    </w:r>
                    <w:r w:rsidR="00664F3B" w:rsidRPr="00664F3B">
                      <w:rPr>
                        <w:rFonts w:ascii="Arial" w:hAnsi="Arial" w:cs="Arial"/>
                        <w:color w:val="0F1F4B"/>
                        <w:lang w:val="nl-NL"/>
                      </w:rPr>
                      <w:t xml:space="preserve"> Beleidsmaatregelen en procedures</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1E5BA3"/>
    <w:rsid w:val="00284E07"/>
    <w:rsid w:val="002C0B84"/>
    <w:rsid w:val="002F57B5"/>
    <w:rsid w:val="00443735"/>
    <w:rsid w:val="005A0CAD"/>
    <w:rsid w:val="005C501B"/>
    <w:rsid w:val="005F5697"/>
    <w:rsid w:val="00664F3B"/>
    <w:rsid w:val="00665553"/>
    <w:rsid w:val="00685768"/>
    <w:rsid w:val="006A0008"/>
    <w:rsid w:val="0081412E"/>
    <w:rsid w:val="008F2569"/>
    <w:rsid w:val="0097657B"/>
    <w:rsid w:val="00A96503"/>
    <w:rsid w:val="00AA0CBD"/>
    <w:rsid w:val="00AC6FE6"/>
    <w:rsid w:val="00AD5263"/>
    <w:rsid w:val="00BC3D33"/>
    <w:rsid w:val="00C6368B"/>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451F44-905A-4579-A5FF-09FED03DC539}">
  <ds:schemaRefs>
    <ds:schemaRef ds:uri="http://schemas.openxmlformats.org/officeDocument/2006/bibliography"/>
  </ds:schemaRefs>
</ds:datastoreItem>
</file>

<file path=customXml/itemProps2.xml><?xml version="1.0" encoding="utf-8"?>
<ds:datastoreItem xmlns:ds="http://schemas.openxmlformats.org/officeDocument/2006/customXml" ds:itemID="{E6733D54-C61F-49AF-B4B2-6FB6A7141493}"/>
</file>

<file path=customXml/itemProps3.xml><?xml version="1.0" encoding="utf-8"?>
<ds:datastoreItem xmlns:ds="http://schemas.openxmlformats.org/officeDocument/2006/customXml" ds:itemID="{B542EA71-3139-47C2-B286-62469B44E53F}"/>
</file>

<file path=customXml/itemProps4.xml><?xml version="1.0" encoding="utf-8"?>
<ds:datastoreItem xmlns:ds="http://schemas.openxmlformats.org/officeDocument/2006/customXml" ds:itemID="{A82F9DB1-0FEF-44A4-826A-4A7DC3C8FDC2}"/>
</file>

<file path=docProps/app.xml><?xml version="1.0" encoding="utf-8"?>
<Properties xmlns="http://schemas.openxmlformats.org/officeDocument/2006/extended-properties" xmlns:vt="http://schemas.openxmlformats.org/officeDocument/2006/docPropsVTypes">
  <Template>10041221</Template>
  <TotalTime>3</TotalTime>
  <Pages>4</Pages>
  <Words>678</Words>
  <Characters>3733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6</cp:revision>
  <dcterms:created xsi:type="dcterms:W3CDTF">2017-08-18T13:26:00Z</dcterms:created>
  <dcterms:modified xsi:type="dcterms:W3CDTF">2017-08-21T13:37:00Z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