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1B1BA4" w:rsidRDefault="00C6368B" w:rsidP="002F57B5">
      <w:pPr>
        <w:pStyle w:val="TemplateHeadline"/>
        <w:rPr>
          <w:rFonts w:asciiTheme="minorHAnsi" w:hAnsiTheme="minorHAnsi" w:cstheme="minorHAnsi"/>
        </w:rPr>
      </w:pPr>
      <w:r w:rsidRPr="001B1BA4">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page">
                  <wp:align>center</wp:align>
                </wp:positionV>
                <wp:extent cx="6400800" cy="47910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7910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E159F2" w:rsidRPr="00E159F2">
                              <w:rPr>
                                <w:rFonts w:asciiTheme="majorHAnsi" w:hAnsiTheme="majorHAnsi" w:cstheme="majorHAnsi"/>
                                <w:lang w:val="nl-NL"/>
                              </w:rPr>
                              <w:t>2220 – Reikwijdte van de opdracht</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color w:val="000000"/>
                                <w:sz w:val="22"/>
                                <w:szCs w:val="22"/>
                                <w:lang w:val="nl-NL"/>
                              </w:rPr>
                              <w:t>De vastgestelde reikwijdte moet voldoende zijn om de doelstellingen van de opdracht te verwezenlijken.</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b/>
                                <w:color w:val="000000"/>
                                <w:sz w:val="22"/>
                                <w:szCs w:val="22"/>
                                <w:lang w:val="nl-NL"/>
                              </w:rPr>
                              <w:t>2220.A1</w:t>
                            </w:r>
                            <w:r w:rsidRPr="00E159F2">
                              <w:rPr>
                                <w:rFonts w:ascii="Arial" w:hAnsi="Arial" w:cs="Arial"/>
                                <w:color w:val="000000"/>
                                <w:sz w:val="22"/>
                                <w:szCs w:val="22"/>
                                <w:lang w:val="nl-NL"/>
                              </w:rPr>
                              <w:t xml:space="preserve"> – De reikwijdte van de opdracht moet rekening houden met relevante systemen, dossiers, personeel en fysieke eigendommen, waaronder die onder beheer van derden.</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b/>
                                <w:color w:val="000000"/>
                                <w:sz w:val="22"/>
                                <w:szCs w:val="22"/>
                                <w:lang w:val="nl-NL"/>
                              </w:rPr>
                              <w:t>2220.A2</w:t>
                            </w:r>
                            <w:r w:rsidRPr="00E159F2">
                              <w:rPr>
                                <w:rFonts w:ascii="Arial" w:hAnsi="Arial" w:cs="Arial"/>
                                <w:color w:val="000000"/>
                                <w:sz w:val="22"/>
                                <w:szCs w:val="22"/>
                                <w:lang w:val="nl-NL"/>
                              </w:rPr>
                              <w:t xml:space="preserve"> – Als zich tijdens een audit belangrijke adviesmogelijkheden voordoen, dient een specifieke schriftelijke overeenkomst te worden opgesteld met de doelstellingen, reikwijdte, respectieve verantwoordelijkheden en overige verwachtingen. De resultaten van de adviesopdracht dienen gecommuniceerd te worden conform de standaarden voor advieswerkzaamheden.</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b/>
                                <w:color w:val="000000"/>
                                <w:sz w:val="22"/>
                                <w:szCs w:val="22"/>
                                <w:lang w:val="nl-NL"/>
                              </w:rPr>
                              <w:t>2220.C1</w:t>
                            </w:r>
                            <w:r w:rsidRPr="00E159F2">
                              <w:rPr>
                                <w:rFonts w:ascii="Arial" w:hAnsi="Arial" w:cs="Arial"/>
                                <w:color w:val="000000"/>
                                <w:sz w:val="22"/>
                                <w:szCs w:val="22"/>
                                <w:lang w:val="nl-NL"/>
                              </w:rPr>
                              <w:t xml:space="preserve"> – Bij de uitvoering van adviesopdrachten moeten de internal auditors zich ervan verzekeren dat de reikwijdte voldoende is om de overeengekomen doelstellingen te bereiken. Indien de internal auditors tijdens de opdracht gaan twijfelen aan de reikwijdte, dan moet deze twijfel besproken worden met de opdrachtgever om te beslissen of de opdracht wordt voortgezet.</w:t>
                            </w:r>
                          </w:p>
                          <w:p w:rsidR="00E269AE" w:rsidRPr="001B1BA4" w:rsidRDefault="00E159F2" w:rsidP="00E159F2">
                            <w:pPr>
                              <w:autoSpaceDE w:val="0"/>
                              <w:autoSpaceDN w:val="0"/>
                              <w:adjustRightInd w:val="0"/>
                              <w:spacing w:before="100" w:beforeAutospacing="1" w:after="100" w:afterAutospacing="1"/>
                              <w:jc w:val="both"/>
                              <w:rPr>
                                <w:rFonts w:ascii="Arial" w:hAnsi="Arial" w:cs="Arial"/>
                                <w:color w:val="000000"/>
                                <w:sz w:val="22"/>
                                <w:szCs w:val="22"/>
                              </w:rPr>
                            </w:pPr>
                            <w:r w:rsidRPr="00E159F2">
                              <w:rPr>
                                <w:rFonts w:ascii="Arial" w:hAnsi="Arial" w:cs="Arial"/>
                                <w:b/>
                                <w:color w:val="000000"/>
                                <w:sz w:val="22"/>
                                <w:szCs w:val="22"/>
                                <w:lang w:val="nl-NL"/>
                              </w:rPr>
                              <w:t>2220.</w:t>
                            </w:r>
                            <w:r w:rsidRPr="001B1BA4">
                              <w:rPr>
                                <w:rFonts w:ascii="Arial" w:hAnsi="Arial" w:cs="Arial"/>
                                <w:b/>
                                <w:color w:val="000000"/>
                                <w:sz w:val="22"/>
                                <w:szCs w:val="22"/>
                                <w:lang w:val="nl-NL"/>
                              </w:rPr>
                              <w:t>C2</w:t>
                            </w:r>
                            <w:r w:rsidRPr="001B1BA4">
                              <w:rPr>
                                <w:rFonts w:ascii="Arial" w:hAnsi="Arial" w:cs="Arial"/>
                                <w:color w:val="000000"/>
                                <w:sz w:val="22"/>
                                <w:szCs w:val="22"/>
                                <w:lang w:val="nl-NL"/>
                              </w:rPr>
                              <w:t xml:space="preserve"> – Tijdens adviesopdrachten moeten de internal auditors de beheersmaatregelen benaderen conform de doelstellingen van de opdracht, maar ook alert zijn op overige belangrijke controlekwesties.</w:t>
                            </w:r>
                          </w:p>
                          <w:p w:rsidR="00963DFA" w:rsidRPr="001B1BA4" w:rsidRDefault="00963DFA" w:rsidP="00963DFA">
                            <w:pPr>
                              <w:pStyle w:val="RedBullets"/>
                              <w:numPr>
                                <w:ilvl w:val="0"/>
                                <w:numId w:val="0"/>
                              </w:numPr>
                              <w:jc w:val="right"/>
                              <w:rPr>
                                <w:rFonts w:cstheme="majorHAnsi"/>
                                <w:sz w:val="22"/>
                                <w:szCs w:val="22"/>
                              </w:rPr>
                            </w:pPr>
                            <w:proofErr w:type="spellStart"/>
                            <w:r w:rsidRPr="001B1BA4">
                              <w:rPr>
                                <w:rFonts w:cstheme="majorHAnsi"/>
                                <w:sz w:val="22"/>
                                <w:szCs w:val="22"/>
                                <w:lang w:val="nl-NL"/>
                              </w:rPr>
                              <w:t>Herziene</w:t>
                            </w:r>
                            <w:proofErr w:type="spellEnd"/>
                            <w:r w:rsidRPr="001B1BA4">
                              <w:rPr>
                                <w:rFonts w:cstheme="majorHAnsi"/>
                                <w:sz w:val="22"/>
                                <w:szCs w:val="22"/>
                                <w:lang w:val="nl-NL"/>
                              </w:rPr>
                              <w:t xml:space="preserve"> </w:t>
                            </w:r>
                            <w:r w:rsidRPr="001B1BA4">
                              <w:rPr>
                                <w:rFonts w:cstheme="majorHAnsi"/>
                                <w:i/>
                                <w:sz w:val="22"/>
                                <w:szCs w:val="22"/>
                                <w:lang w:val="nl-NL"/>
                              </w:rPr>
                              <w:t>Standaarden</w:t>
                            </w:r>
                            <w:r w:rsidRPr="001B1BA4">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0;width:7in;height:377.25pt;z-index:251658240;visibility:visible;mso-wrap-style:square;mso-height-percent:0;mso-wrap-distance-left:9pt;mso-wrap-distance-top:165.6pt;mso-wrap-distance-right:9pt;mso-wrap-distance-bottom:21.6pt;mso-position-horizontal:right;mso-position-horizontal-relative:margin;mso-position-vertical:center;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E159F2" w:rsidRPr="00E159F2">
                        <w:rPr>
                          <w:rFonts w:asciiTheme="majorHAnsi" w:hAnsiTheme="majorHAnsi" w:cstheme="majorHAnsi"/>
                          <w:lang w:val="nl-NL"/>
                        </w:rPr>
                        <w:t>2220 – Reikwijdte van de opdracht</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color w:val="000000"/>
                          <w:sz w:val="22"/>
                          <w:szCs w:val="22"/>
                          <w:lang w:val="nl-NL"/>
                        </w:rPr>
                        <w:t>De vastgestelde reikwijdte moet voldoende zijn om de doelstellingen van de opdracht te verwezenlijken.</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b/>
                          <w:color w:val="000000"/>
                          <w:sz w:val="22"/>
                          <w:szCs w:val="22"/>
                          <w:lang w:val="nl-NL"/>
                        </w:rPr>
                        <w:t>2220.A1</w:t>
                      </w:r>
                      <w:r w:rsidRPr="00E159F2">
                        <w:rPr>
                          <w:rFonts w:ascii="Arial" w:hAnsi="Arial" w:cs="Arial"/>
                          <w:color w:val="000000"/>
                          <w:sz w:val="22"/>
                          <w:szCs w:val="22"/>
                          <w:lang w:val="nl-NL"/>
                        </w:rPr>
                        <w:t xml:space="preserve"> – De reikwijdte van de opdracht moet rekening houden met relevante systemen, dossiers, personeel en fysieke eigendommen, waaronder die onder beheer van derden.</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b/>
                          <w:color w:val="000000"/>
                          <w:sz w:val="22"/>
                          <w:szCs w:val="22"/>
                          <w:lang w:val="nl-NL"/>
                        </w:rPr>
                        <w:t>2220.A2</w:t>
                      </w:r>
                      <w:r w:rsidRPr="00E159F2">
                        <w:rPr>
                          <w:rFonts w:ascii="Arial" w:hAnsi="Arial" w:cs="Arial"/>
                          <w:color w:val="000000"/>
                          <w:sz w:val="22"/>
                          <w:szCs w:val="22"/>
                          <w:lang w:val="nl-NL"/>
                        </w:rPr>
                        <w:t xml:space="preserve"> – Als zich tijdens een audit belangrijke adviesmogelijkheden voordoen, dient een specifieke schriftelijke overeenkomst te worden opgesteld met de doelstellingen, reikwijdte, respectieve verantwoordelijkheden en overige verwachtingen. De resultaten van de adviesopdracht dienen gecommuniceerd te worden conform de standaarden voor advieswerkzaamheden.</w:t>
                      </w:r>
                    </w:p>
                    <w:p w:rsidR="00E159F2" w:rsidRPr="00E159F2" w:rsidRDefault="00E159F2" w:rsidP="00E159F2">
                      <w:pPr>
                        <w:autoSpaceDE w:val="0"/>
                        <w:autoSpaceDN w:val="0"/>
                        <w:adjustRightInd w:val="0"/>
                        <w:spacing w:before="100" w:beforeAutospacing="1" w:after="100" w:afterAutospacing="1"/>
                        <w:jc w:val="both"/>
                        <w:rPr>
                          <w:rFonts w:ascii="Arial" w:hAnsi="Arial" w:cs="Arial"/>
                          <w:color w:val="000000"/>
                          <w:sz w:val="22"/>
                          <w:szCs w:val="22"/>
                          <w:lang w:val="nl-NL"/>
                        </w:rPr>
                      </w:pPr>
                      <w:r w:rsidRPr="00E159F2">
                        <w:rPr>
                          <w:rFonts w:ascii="Arial" w:hAnsi="Arial" w:cs="Arial"/>
                          <w:b/>
                          <w:color w:val="000000"/>
                          <w:sz w:val="22"/>
                          <w:szCs w:val="22"/>
                          <w:lang w:val="nl-NL"/>
                        </w:rPr>
                        <w:t>2220.C1</w:t>
                      </w:r>
                      <w:r w:rsidRPr="00E159F2">
                        <w:rPr>
                          <w:rFonts w:ascii="Arial" w:hAnsi="Arial" w:cs="Arial"/>
                          <w:color w:val="000000"/>
                          <w:sz w:val="22"/>
                          <w:szCs w:val="22"/>
                          <w:lang w:val="nl-NL"/>
                        </w:rPr>
                        <w:t xml:space="preserve"> – Bij de uitvoering van adviesopdrachten moeten de internal auditors zich ervan verzekeren dat de reikwijdte voldoende is om de overeengekomen doelstellingen te bereiken. Indien de internal auditors tijdens de opdracht gaan twijfelen aan de reikwijdte, dan moet deze twijfel besproken worden met de opdrachtgever om te beslissen of de opdracht wordt voortgezet.</w:t>
                      </w:r>
                    </w:p>
                    <w:p w:rsidR="00E269AE" w:rsidRPr="001B1BA4" w:rsidRDefault="00E159F2" w:rsidP="00E159F2">
                      <w:pPr>
                        <w:autoSpaceDE w:val="0"/>
                        <w:autoSpaceDN w:val="0"/>
                        <w:adjustRightInd w:val="0"/>
                        <w:spacing w:before="100" w:beforeAutospacing="1" w:after="100" w:afterAutospacing="1"/>
                        <w:jc w:val="both"/>
                        <w:rPr>
                          <w:rFonts w:ascii="Arial" w:hAnsi="Arial" w:cs="Arial"/>
                          <w:color w:val="000000"/>
                          <w:sz w:val="22"/>
                          <w:szCs w:val="22"/>
                        </w:rPr>
                      </w:pPr>
                      <w:r w:rsidRPr="00E159F2">
                        <w:rPr>
                          <w:rFonts w:ascii="Arial" w:hAnsi="Arial" w:cs="Arial"/>
                          <w:b/>
                          <w:color w:val="000000"/>
                          <w:sz w:val="22"/>
                          <w:szCs w:val="22"/>
                          <w:lang w:val="nl-NL"/>
                        </w:rPr>
                        <w:t>2220.</w:t>
                      </w:r>
                      <w:r w:rsidRPr="001B1BA4">
                        <w:rPr>
                          <w:rFonts w:ascii="Arial" w:hAnsi="Arial" w:cs="Arial"/>
                          <w:b/>
                          <w:color w:val="000000"/>
                          <w:sz w:val="22"/>
                          <w:szCs w:val="22"/>
                          <w:lang w:val="nl-NL"/>
                        </w:rPr>
                        <w:t>C2</w:t>
                      </w:r>
                      <w:r w:rsidRPr="001B1BA4">
                        <w:rPr>
                          <w:rFonts w:ascii="Arial" w:hAnsi="Arial" w:cs="Arial"/>
                          <w:color w:val="000000"/>
                          <w:sz w:val="22"/>
                          <w:szCs w:val="22"/>
                          <w:lang w:val="nl-NL"/>
                        </w:rPr>
                        <w:t xml:space="preserve"> – Tijdens adviesopdrachten moeten de internal auditors de beheersmaatregelen benaderen conform de doelstellingen van de opdracht, maar ook alert zijn op overige belangrijke controlekwesties.</w:t>
                      </w:r>
                    </w:p>
                    <w:p w:rsidR="00963DFA" w:rsidRPr="001B1BA4" w:rsidRDefault="00963DFA" w:rsidP="00963DFA">
                      <w:pPr>
                        <w:pStyle w:val="RedBullets"/>
                        <w:numPr>
                          <w:ilvl w:val="0"/>
                          <w:numId w:val="0"/>
                        </w:numPr>
                        <w:jc w:val="right"/>
                        <w:rPr>
                          <w:rFonts w:cstheme="majorHAnsi"/>
                          <w:sz w:val="22"/>
                          <w:szCs w:val="22"/>
                        </w:rPr>
                      </w:pPr>
                      <w:proofErr w:type="spellStart"/>
                      <w:r w:rsidRPr="001B1BA4">
                        <w:rPr>
                          <w:rFonts w:cstheme="majorHAnsi"/>
                          <w:sz w:val="22"/>
                          <w:szCs w:val="22"/>
                          <w:lang w:val="nl-NL"/>
                        </w:rPr>
                        <w:t>Herziene</w:t>
                      </w:r>
                      <w:proofErr w:type="spellEnd"/>
                      <w:r w:rsidRPr="001B1BA4">
                        <w:rPr>
                          <w:rFonts w:cstheme="majorHAnsi"/>
                          <w:sz w:val="22"/>
                          <w:szCs w:val="22"/>
                          <w:lang w:val="nl-NL"/>
                        </w:rPr>
                        <w:t xml:space="preserve"> </w:t>
                      </w:r>
                      <w:r w:rsidRPr="001B1BA4">
                        <w:rPr>
                          <w:rFonts w:cstheme="majorHAnsi"/>
                          <w:i/>
                          <w:sz w:val="22"/>
                          <w:szCs w:val="22"/>
                          <w:lang w:val="nl-NL"/>
                        </w:rPr>
                        <w:t>Standaarden</w:t>
                      </w:r>
                      <w:r w:rsidRPr="001B1BA4">
                        <w:rPr>
                          <w:rFonts w:cstheme="majorHAnsi"/>
                          <w:sz w:val="22"/>
                          <w:szCs w:val="22"/>
                          <w:lang w:val="nl-NL"/>
                        </w:rPr>
                        <w:t xml:space="preserve"> die per 1 januari 2017 van kracht zijn</w:t>
                      </w:r>
                    </w:p>
                  </w:txbxContent>
                </v:textbox>
                <w10:wrap type="square" anchorx="margin" anchory="page"/>
              </v:shape>
            </w:pict>
          </mc:Fallback>
        </mc:AlternateContent>
      </w:r>
      <w:r w:rsidR="00685768" w:rsidRPr="001B1BA4">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159F2">
                              <w:rPr>
                                <w:color w:val="FFFFFF" w:themeColor="background1"/>
                                <w:sz w:val="50"/>
                                <w:szCs w:val="50"/>
                                <w:lang w:val="nl-NL"/>
                                <w14:textOutline w14:w="9525" w14:cap="flat" w14:cmpd="sng" w14:algn="ctr">
                                  <w14:noFill/>
                                  <w14:prstDash w14:val="solid"/>
                                  <w14:round/>
                                </w14:textOutline>
                              </w:rPr>
                              <w:t>22</w:t>
                            </w:r>
                            <w:r w:rsidR="00E269AE">
                              <w:rPr>
                                <w:color w:val="FFFFFF" w:themeColor="background1"/>
                                <w:sz w:val="50"/>
                                <w:szCs w:val="50"/>
                                <w:lang w:val="nl-NL"/>
                                <w14:textOutline w14:w="9525" w14:cap="flat" w14:cmpd="sng" w14:algn="ctr">
                                  <w14:noFill/>
                                  <w14:prstDash w14:val="solid"/>
                                  <w14:round/>
                                </w14:textOutline>
                              </w:rPr>
                              <w:t>2</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159F2">
                        <w:rPr>
                          <w:color w:val="FFFFFF" w:themeColor="background1"/>
                          <w:sz w:val="50"/>
                          <w:szCs w:val="50"/>
                          <w:lang w:val="nl-NL"/>
                          <w14:textOutline w14:w="9525" w14:cap="flat" w14:cmpd="sng" w14:algn="ctr">
                            <w14:noFill/>
                            <w14:prstDash w14:val="solid"/>
                            <w14:round/>
                          </w14:textOutline>
                        </w:rPr>
                        <w:t>22</w:t>
                      </w:r>
                      <w:r w:rsidR="00E269AE">
                        <w:rPr>
                          <w:color w:val="FFFFFF" w:themeColor="background1"/>
                          <w:sz w:val="50"/>
                          <w:szCs w:val="50"/>
                          <w:lang w:val="nl-NL"/>
                          <w14:textOutline w14:w="9525" w14:cap="flat" w14:cmpd="sng" w14:algn="ctr">
                            <w14:noFill/>
                            <w14:prstDash w14:val="solid"/>
                            <w14:round/>
                          </w14:textOutline>
                        </w:rPr>
                        <w:t>2</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1B1BA4">
        <w:rPr>
          <w:rFonts w:asciiTheme="minorHAnsi" w:hAnsiTheme="minorHAnsi" w:cstheme="minorHAnsi"/>
          <w:lang w:val="nl-NL"/>
        </w:rPr>
        <w:t xml:space="preserve">Inleiding </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 xml:space="preserve">Bij de uitvoering van Standaard 2220 krijgen internal auditors de taak om een reikwijdte van de opdracht vast te stellen die voldoende is om de doelstellingen van de opdracht te bereiken. Omdat een opdracht over het algemeen niet alles kan dekken, moeten internal auditors bepalen wat wel en wat </w:t>
      </w:r>
      <w:r w:rsidRPr="001B1BA4">
        <w:rPr>
          <w:rFonts w:asciiTheme="minorHAnsi" w:hAnsiTheme="minorHAnsi" w:cstheme="minorHAnsi"/>
          <w:sz w:val="22"/>
          <w:szCs w:val="22"/>
          <w:lang w:val="nl-NL"/>
        </w:rPr>
        <w:lastRenderedPageBreak/>
        <w:t xml:space="preserve">niet zal worden opgenomen. Wanneer internal auditors de reikwijdte van de opdracht bepalen, houden ze over het algemeen rekening met factoren als de grenzen van het gebied of proces, en maken ze onderscheid tussen locaties, </w:t>
      </w:r>
      <w:proofErr w:type="spellStart"/>
      <w:r w:rsidRPr="001B1BA4">
        <w:rPr>
          <w:rFonts w:asciiTheme="minorHAnsi" w:hAnsiTheme="minorHAnsi" w:cstheme="minorHAnsi"/>
          <w:sz w:val="22"/>
          <w:szCs w:val="22"/>
          <w:lang w:val="nl-NL"/>
        </w:rPr>
        <w:t>subprocessen</w:t>
      </w:r>
      <w:proofErr w:type="spellEnd"/>
      <w:r w:rsidRPr="001B1BA4">
        <w:rPr>
          <w:rFonts w:asciiTheme="minorHAnsi" w:hAnsiTheme="minorHAnsi" w:cstheme="minorHAnsi"/>
          <w:sz w:val="22"/>
          <w:szCs w:val="22"/>
          <w:lang w:val="nl-NL"/>
        </w:rPr>
        <w:t xml:space="preserve"> en onderdelen van het gebied of proces die binnen en buiten de reikwijdte vallen en het tijdsbestek.</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 xml:space="preserve">Internal auditors beoordelen doorgaans de overwegingen bij de planning (zie Implementatierichtlijn 2201 – Overwegingen bij de planning) en de doelstellingen van de opdracht (zie Implementatierichtlijn 2210 – Doelstellingen van de opdracht) om inzicht te krijgen in de belangrijkste risico's die in de </w:t>
      </w:r>
      <w:proofErr w:type="spellStart"/>
      <w:r w:rsidRPr="001B1BA4">
        <w:rPr>
          <w:rFonts w:asciiTheme="minorHAnsi" w:hAnsiTheme="minorHAnsi" w:cstheme="minorHAnsi"/>
          <w:sz w:val="22"/>
          <w:szCs w:val="22"/>
          <w:lang w:val="nl-NL"/>
        </w:rPr>
        <w:t>planningfase</w:t>
      </w:r>
      <w:proofErr w:type="spellEnd"/>
      <w:r w:rsidRPr="001B1BA4">
        <w:rPr>
          <w:rFonts w:asciiTheme="minorHAnsi" w:hAnsiTheme="minorHAnsi" w:cstheme="minorHAnsi"/>
          <w:sz w:val="22"/>
          <w:szCs w:val="22"/>
          <w:lang w:val="nl-NL"/>
        </w:rPr>
        <w:t xml:space="preserve"> zijn geïdentificeerd. Hierdoor kunnen ze een ​​grondig inzicht krijgen hoe de reikwijdte van de opdracht het beste kan worden gekoppeld aan de doelstellingen. Het is belangrijk voor internal auditors om de grenzen van de opdracht zorgvuldig te overwegen, aangezien de reikwijdte voldoende ruimte moet bieden om de opdrachtdoelstellingen te bereiken. </w:t>
      </w:r>
    </w:p>
    <w:p w:rsidR="002F57B5" w:rsidRPr="001B1BA4" w:rsidRDefault="002F57B5" w:rsidP="002F57B5">
      <w:pPr>
        <w:pStyle w:val="TemplateHeadline"/>
        <w:rPr>
          <w:rFonts w:asciiTheme="minorHAnsi" w:hAnsiTheme="minorHAnsi" w:cstheme="minorHAnsi"/>
          <w:color w:val="000000"/>
          <w:sz w:val="22"/>
          <w:szCs w:val="22"/>
        </w:rPr>
      </w:pPr>
    </w:p>
    <w:p w:rsidR="002F57B5" w:rsidRPr="001B1BA4" w:rsidRDefault="00685768" w:rsidP="002F57B5">
      <w:pPr>
        <w:pStyle w:val="TemplateHeadline"/>
        <w:rPr>
          <w:rFonts w:asciiTheme="minorHAnsi" w:hAnsiTheme="minorHAnsi" w:cstheme="minorHAnsi"/>
        </w:rPr>
      </w:pPr>
      <w:r w:rsidRPr="001B1BA4">
        <w:rPr>
          <w:rFonts w:asciiTheme="minorHAnsi" w:hAnsiTheme="minorHAnsi" w:cstheme="minorHAnsi"/>
          <w:lang w:val="nl-NL"/>
        </w:rPr>
        <w:t xml:space="preserve">Overwegingen bij de implementatie </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 xml:space="preserve">Internal auditors stellen tijdens de planning meestal een verklaring omtrent de reikwijdte op, waarin specifiek wordt aangegeven wat wel en wat niet in de opdracht zal worden opgenomen (bv. de grenzen van het gebied of processen, onderscheid tussen locaties, </w:t>
      </w:r>
      <w:proofErr w:type="spellStart"/>
      <w:r w:rsidRPr="001B1BA4">
        <w:rPr>
          <w:rFonts w:asciiTheme="minorHAnsi" w:hAnsiTheme="minorHAnsi" w:cstheme="minorHAnsi"/>
          <w:sz w:val="22"/>
          <w:szCs w:val="22"/>
          <w:lang w:val="nl-NL"/>
        </w:rPr>
        <w:t>subprocessen</w:t>
      </w:r>
      <w:proofErr w:type="spellEnd"/>
      <w:r w:rsidRPr="001B1BA4">
        <w:rPr>
          <w:rFonts w:asciiTheme="minorHAnsi" w:hAnsiTheme="minorHAnsi" w:cstheme="minorHAnsi"/>
          <w:sz w:val="22"/>
          <w:szCs w:val="22"/>
          <w:lang w:val="nl-NL"/>
        </w:rPr>
        <w:t xml:space="preserve">, componenten van het gebied of proces die binnen en buiten de reikwijdte vallen en het tijdsbestek). Het tijdsbestek kan gebaseerd zijn op een tijdstip, een fiscaal kwartaal, een kalenderjaar of een andere van tevoren vastgestelde periode. </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 xml:space="preserve">Om ervoor te zorgen dat de reikwijdte voldoende is om de opdrachtdoelstellingen te verwezenlijken en in overeenstemming is met het jaarlijkse internal auditplan van de organisatie, moeten internal auditors hun gedegen professionele oordeel gebruiken dat gestoeld is op relevante ervaring en/of toezichthoudende ondersteuning. Bij het bepalen van de reikwijdte is het handig voor hen om de doelstellingen van de opdracht te evalueren om ervoor te zorgen dat elke doelstelling onder de vastgestelde parameters kan worden bereikt. Internal auditors overwegen en documenteren over het algemeen beperkingen van de reikwijdte, alsmede alle verzoeken van de klant of stakeholders om zaken binnen of buiten de reikwijdte te laten vallen. Wanneer internal auditors beperkingen op het gebied van de reikwijdte ondervinden, moeten deze worden gerapporteerd in de definitieve </w:t>
      </w:r>
      <w:r w:rsidRPr="001B1BA4">
        <w:rPr>
          <w:rFonts w:asciiTheme="minorHAnsi" w:hAnsiTheme="minorHAnsi" w:cstheme="minorHAnsi"/>
          <w:sz w:val="22"/>
          <w:szCs w:val="22"/>
          <w:lang w:val="nl-NL"/>
        </w:rPr>
        <w:lastRenderedPageBreak/>
        <w:t>opdrachtcommunicatie.</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Internal auditors kunnen soms vertrouwen op werk dat door anderen wordt uitgevoerd — zoals externe auditors of groepen die zich met naleving bezig houden binnen de organisatie — en het kan nuttig zijn om dit vertrouwen in de verklaring omtrent de reikwijdte vast te leggen. Standaard 2050 – Coördinatie en de Implementatierichtlijnen ervan geven verdere richtlijnen voor het stellen van vertrouwen in dergelijke werkzaamheden door de internal auditfunctie.</w:t>
      </w:r>
    </w:p>
    <w:p w:rsidR="002F57B5" w:rsidRPr="001B1BA4" w:rsidRDefault="002F57B5" w:rsidP="002F57B5">
      <w:pPr>
        <w:pStyle w:val="TemplateHeadline"/>
        <w:rPr>
          <w:rFonts w:asciiTheme="minorHAnsi" w:hAnsiTheme="minorHAnsi" w:cstheme="minorHAnsi"/>
          <w:color w:val="000000"/>
          <w:sz w:val="22"/>
          <w:szCs w:val="22"/>
        </w:rPr>
      </w:pPr>
    </w:p>
    <w:p w:rsidR="00FE4706" w:rsidRPr="001B1BA4" w:rsidRDefault="00685768" w:rsidP="002F57B5">
      <w:pPr>
        <w:pStyle w:val="TemplateHeadline"/>
        <w:rPr>
          <w:rFonts w:asciiTheme="minorHAnsi" w:hAnsiTheme="minorHAnsi" w:cstheme="minorHAnsi"/>
          <w:lang w:val="nl-NL"/>
        </w:rPr>
      </w:pPr>
      <w:r w:rsidRPr="001B1BA4">
        <w:rPr>
          <w:rFonts w:asciiTheme="minorHAnsi" w:hAnsiTheme="minorHAnsi" w:cstheme="minorHAnsi"/>
          <w:lang w:val="nl-NL"/>
        </w:rPr>
        <w:t>Overwegingen b</w:t>
      </w:r>
      <w:r w:rsidR="002F57B5" w:rsidRPr="001B1BA4">
        <w:rPr>
          <w:rFonts w:asciiTheme="minorHAnsi" w:hAnsiTheme="minorHAnsi" w:cstheme="minorHAnsi"/>
          <w:lang w:val="nl-NL"/>
        </w:rPr>
        <w:t>ij het aantonen van de naleving</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 xml:space="preserve">Documenten die naleving van Standaard 2220 kunnen aantonen, omvatten de beschrijving van het </w:t>
      </w:r>
      <w:proofErr w:type="spellStart"/>
      <w:r w:rsidRPr="001B1BA4">
        <w:rPr>
          <w:rFonts w:asciiTheme="minorHAnsi" w:hAnsiTheme="minorHAnsi" w:cstheme="minorHAnsi"/>
          <w:sz w:val="22"/>
          <w:szCs w:val="22"/>
          <w:lang w:val="nl-NL"/>
        </w:rPr>
        <w:t>opdrachtplanningproces</w:t>
      </w:r>
      <w:proofErr w:type="spellEnd"/>
      <w:r w:rsidRPr="001B1BA4">
        <w:rPr>
          <w:rFonts w:asciiTheme="minorHAnsi" w:hAnsiTheme="minorHAnsi" w:cstheme="minorHAnsi"/>
          <w:sz w:val="22"/>
          <w:szCs w:val="22"/>
          <w:lang w:val="nl-NL"/>
        </w:rPr>
        <w:t xml:space="preserve"> in het internal auditcharter of de internal auditbeleidsregels en -procedures, die meestal uitleggen hoe de reikwijdte is afgebakend. Het werkprogramma voor de opdracht, zoals goedgekeurd door het internal auditmanagement, laat over het algemeen zien of de reikwijdte van de opdracht in overeenstemming is met de doelstellingen en de belangrijkste geïdentificeerde risico's behandelt. </w:t>
      </w:r>
    </w:p>
    <w:p w:rsidR="00B67985" w:rsidRPr="001B1BA4" w:rsidRDefault="00B67985" w:rsidP="00B67985">
      <w:pPr>
        <w:pStyle w:val="TemplateBodyText"/>
        <w:rPr>
          <w:rFonts w:asciiTheme="minorHAnsi" w:hAnsiTheme="minorHAnsi" w:cstheme="minorHAnsi"/>
          <w:sz w:val="22"/>
          <w:szCs w:val="22"/>
          <w:lang w:val="nl-NL"/>
        </w:rPr>
      </w:pPr>
      <w:r w:rsidRPr="001B1BA4">
        <w:rPr>
          <w:rFonts w:asciiTheme="minorHAnsi" w:hAnsiTheme="minorHAnsi" w:cstheme="minorHAnsi"/>
          <w:sz w:val="22"/>
          <w:szCs w:val="22"/>
          <w:lang w:val="nl-NL"/>
        </w:rPr>
        <w:t xml:space="preserve">De verklaring omtrent de reikwijdte is doorgaans duidelijk gedocumenteerd in de definitieve opdrachtcommunicatie. Overige documentatie die kan dienen om naleving aan te tonen, omvat </w:t>
      </w:r>
      <w:proofErr w:type="spellStart"/>
      <w:r w:rsidRPr="001B1BA4">
        <w:rPr>
          <w:rFonts w:asciiTheme="minorHAnsi" w:hAnsiTheme="minorHAnsi" w:cstheme="minorHAnsi"/>
          <w:sz w:val="22"/>
          <w:szCs w:val="22"/>
          <w:lang w:val="nl-NL"/>
        </w:rPr>
        <w:t>planningmemo's</w:t>
      </w:r>
      <w:proofErr w:type="spellEnd"/>
      <w:r w:rsidRPr="001B1BA4">
        <w:rPr>
          <w:rFonts w:asciiTheme="minorHAnsi" w:hAnsiTheme="minorHAnsi" w:cstheme="minorHAnsi"/>
          <w:sz w:val="22"/>
          <w:szCs w:val="22"/>
          <w:lang w:val="nl-NL"/>
        </w:rPr>
        <w:t>, getekende goedkeuringen, bekendmakingen van opdrachten en notities van vergaderingen waarin de reikwijdte is besproken.</w:t>
      </w:r>
    </w:p>
    <w:p w:rsidR="00FE4706" w:rsidRPr="001B1BA4" w:rsidRDefault="00FE4706" w:rsidP="002F57B5">
      <w:pPr>
        <w:pStyle w:val="TemplateHeadline"/>
        <w:rPr>
          <w:rFonts w:asciiTheme="minorHAnsi" w:hAnsiTheme="minorHAnsi" w:cstheme="minorHAnsi"/>
          <w:sz w:val="22"/>
          <w:szCs w:val="22"/>
          <w:lang w:val="nl-NL"/>
        </w:rPr>
      </w:pPr>
    </w:p>
    <w:p w:rsidR="002F57B5" w:rsidRPr="001B1BA4" w:rsidRDefault="00685768" w:rsidP="002F57B5">
      <w:pPr>
        <w:pStyle w:val="TemplateHeadline"/>
        <w:rPr>
          <w:rFonts w:asciiTheme="minorHAnsi" w:hAnsiTheme="minorHAnsi" w:cstheme="minorHAnsi"/>
          <w:lang w:val="nl-NL"/>
        </w:rPr>
      </w:pPr>
      <w:r w:rsidRPr="001B1BA4">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3867150</wp:posOffset>
                </wp:positionV>
                <wp:extent cx="6400800" cy="5124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244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4.5pt;width:7in;height:403.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Ue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1B1BA4">
        <w:rPr>
          <w:rFonts w:asciiTheme="minorHAnsi" w:hAnsiTheme="minorHAnsi" w:cstheme="minorHAnsi"/>
          <w:color w:val="000000"/>
          <w:sz w:val="24"/>
          <w:szCs w:val="24"/>
          <w:lang w:val="nl-NL"/>
        </w:rPr>
        <w:t xml:space="preserve"> </w:t>
      </w:r>
    </w:p>
    <w:sectPr w:rsidR="002F57B5" w:rsidRPr="001B1BA4"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1B1BA4">
      <w:rPr>
        <w:rStyle w:val="Paginanummer"/>
        <w:noProof/>
        <w:color w:val="535953"/>
        <w:sz w:val="16"/>
        <w:szCs w:val="16"/>
      </w:rPr>
      <w:t>3</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1B1BA4">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1B1BA4">
                            <w:rPr>
                              <w:rFonts w:ascii="Arial" w:hAnsi="Arial" w:cs="Arial"/>
                              <w:color w:val="0F1F4B"/>
                              <w:lang w:val="nl-NL"/>
                            </w:rPr>
                            <w:t>2220 -</w:t>
                          </w:r>
                          <w:r w:rsidR="00E159F2" w:rsidRPr="00E159F2">
                            <w:rPr>
                              <w:rFonts w:ascii="Arial" w:hAnsi="Arial" w:cs="Arial"/>
                              <w:color w:val="0F1F4B"/>
                              <w:lang w:val="nl-NL"/>
                            </w:rPr>
                            <w:t xml:space="preserve"> Reikwijdte van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1B1BA4">
                      <w:rPr>
                        <w:rFonts w:ascii="Arial" w:hAnsi="Arial" w:cs="Arial"/>
                        <w:color w:val="0F1F4B"/>
                        <w:lang w:val="nl-NL"/>
                      </w:rPr>
                      <w:t>2220 -</w:t>
                    </w:r>
                    <w:r w:rsidR="00E159F2" w:rsidRPr="00E159F2">
                      <w:rPr>
                        <w:rFonts w:ascii="Arial" w:hAnsi="Arial" w:cs="Arial"/>
                        <w:color w:val="0F1F4B"/>
                        <w:lang w:val="nl-NL"/>
                      </w:rPr>
                      <w:t xml:space="preserve"> Reikwijdte van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1B1BA4"/>
    <w:rsid w:val="00284E07"/>
    <w:rsid w:val="002F57B5"/>
    <w:rsid w:val="005C501B"/>
    <w:rsid w:val="00647BB4"/>
    <w:rsid w:val="00685768"/>
    <w:rsid w:val="00963DFA"/>
    <w:rsid w:val="009C730B"/>
    <w:rsid w:val="00B67985"/>
    <w:rsid w:val="00B9149D"/>
    <w:rsid w:val="00C32290"/>
    <w:rsid w:val="00C6368B"/>
    <w:rsid w:val="00E159F2"/>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B67985"/>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E34256-A34E-4A19-A507-05F84FB77E76}">
  <ds:schemaRefs>
    <ds:schemaRef ds:uri="http://schemas.openxmlformats.org/officeDocument/2006/bibliography"/>
  </ds:schemaRefs>
</ds:datastoreItem>
</file>

<file path=customXml/itemProps2.xml><?xml version="1.0" encoding="utf-8"?>
<ds:datastoreItem xmlns:ds="http://schemas.openxmlformats.org/officeDocument/2006/customXml" ds:itemID="{D7FD2969-D721-408D-9351-6351AFF6773B}"/>
</file>

<file path=customXml/itemProps3.xml><?xml version="1.0" encoding="utf-8"?>
<ds:datastoreItem xmlns:ds="http://schemas.openxmlformats.org/officeDocument/2006/customXml" ds:itemID="{47B8F888-1F97-46C6-8D9F-1E298FBEA493}"/>
</file>

<file path=customXml/itemProps4.xml><?xml version="1.0" encoding="utf-8"?>
<ds:datastoreItem xmlns:ds="http://schemas.openxmlformats.org/officeDocument/2006/customXml" ds:itemID="{557B35F6-EB4B-4882-821D-7414EC45BF62}"/>
</file>

<file path=docProps/app.xml><?xml version="1.0" encoding="utf-8"?>
<Properties xmlns="http://schemas.openxmlformats.org/officeDocument/2006/extended-properties" xmlns:vt="http://schemas.openxmlformats.org/officeDocument/2006/docPropsVTypes">
  <Template>1783612E</Template>
  <TotalTime>2</TotalTime>
  <Pages>4</Pages>
  <Words>626</Words>
  <Characters>3449</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6</cp:revision>
  <dcterms:created xsi:type="dcterms:W3CDTF">2017-08-21T10:03:00Z</dcterms:created>
  <dcterms:modified xsi:type="dcterms:W3CDTF">2017-08-21T13:54:00Z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