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455F5F" w:rsidRDefault="00C6368B" w:rsidP="00FF046F">
      <w:pPr>
        <w:pStyle w:val="Geenafstand"/>
        <w:rPr>
          <w:rFonts w:cstheme="minorHAnsi"/>
          <w:lang w:val="nl-NL"/>
        </w:rPr>
      </w:pPr>
      <w:r w:rsidRPr="00455F5F">
        <w:rPr>
          <w:rFonts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posOffset>28575</wp:posOffset>
                </wp:positionH>
                <wp:positionV relativeFrom="margin">
                  <wp:posOffset>1276350</wp:posOffset>
                </wp:positionV>
                <wp:extent cx="6400800" cy="61341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6134100"/>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453FDB" w:rsidRDefault="00665553" w:rsidP="002F57B5">
                            <w:pPr>
                              <w:pStyle w:val="TemplateHeadline"/>
                              <w:rPr>
                                <w:rFonts w:asciiTheme="majorHAnsi" w:hAnsiTheme="majorHAnsi" w:cstheme="majorHAnsi"/>
                                <w:lang w:val="nl-NL"/>
                              </w:rPr>
                            </w:pPr>
                            <w:r w:rsidRPr="00453FDB">
                              <w:rPr>
                                <w:rFonts w:asciiTheme="majorHAnsi" w:hAnsiTheme="majorHAnsi" w:cstheme="majorHAnsi"/>
                                <w:lang w:val="nl-NL"/>
                              </w:rPr>
                              <w:t xml:space="preserve">Standaard </w:t>
                            </w:r>
                            <w:r w:rsidR="00453FDB" w:rsidRPr="00453FDB">
                              <w:rPr>
                                <w:rFonts w:asciiTheme="majorHAnsi" w:hAnsiTheme="majorHAnsi" w:cstheme="majorHAnsi"/>
                                <w:lang w:val="nl-NL"/>
                              </w:rPr>
                              <w:t>1311 – Interne evaluaties</w:t>
                            </w:r>
                          </w:p>
                          <w:p w:rsidR="005A0CAD" w:rsidRPr="00455F5F" w:rsidRDefault="00453FDB" w:rsidP="002F57B5">
                            <w:pPr>
                              <w:pStyle w:val="RedBullets"/>
                              <w:numPr>
                                <w:ilvl w:val="0"/>
                                <w:numId w:val="0"/>
                              </w:numPr>
                              <w:rPr>
                                <w:rFonts w:asciiTheme="majorHAnsi" w:hAnsiTheme="majorHAnsi" w:cstheme="majorHAnsi"/>
                                <w:sz w:val="22"/>
                                <w:szCs w:val="22"/>
                                <w:lang w:val="nl-NL"/>
                              </w:rPr>
                            </w:pPr>
                            <w:r w:rsidRPr="00455F5F">
                              <w:rPr>
                                <w:rFonts w:asciiTheme="majorHAnsi" w:hAnsiTheme="majorHAnsi" w:cstheme="majorHAnsi"/>
                                <w:sz w:val="22"/>
                                <w:szCs w:val="22"/>
                                <w:lang w:val="nl-NL"/>
                              </w:rPr>
                              <w:t>Interne evaluaties moeten onder meer het volgende omvatten:</w:t>
                            </w:r>
                          </w:p>
                          <w:p w:rsidR="00453FDB" w:rsidRPr="00455F5F" w:rsidRDefault="00453FDB" w:rsidP="00453FDB">
                            <w:pPr>
                              <w:pStyle w:val="RedBullets"/>
                              <w:rPr>
                                <w:rFonts w:asciiTheme="majorHAnsi" w:hAnsiTheme="majorHAnsi" w:cstheme="majorHAnsi"/>
                                <w:sz w:val="22"/>
                                <w:szCs w:val="22"/>
                                <w:lang w:val="nl-NL"/>
                              </w:rPr>
                            </w:pPr>
                            <w:r w:rsidRPr="00455F5F">
                              <w:rPr>
                                <w:rFonts w:asciiTheme="majorHAnsi" w:hAnsiTheme="majorHAnsi" w:cstheme="majorHAnsi"/>
                                <w:sz w:val="22"/>
                                <w:szCs w:val="22"/>
                                <w:lang w:val="nl-NL"/>
                              </w:rPr>
                              <w:t>voortdurende bewaking van de werkzaamheden van de internal-auditfunctie;</w:t>
                            </w:r>
                          </w:p>
                          <w:p w:rsidR="00453FDB" w:rsidRPr="00455F5F" w:rsidRDefault="00453FDB" w:rsidP="00453FDB">
                            <w:pPr>
                              <w:pStyle w:val="RedBullets"/>
                              <w:rPr>
                                <w:rFonts w:asciiTheme="majorHAnsi" w:hAnsiTheme="majorHAnsi" w:cstheme="majorHAnsi"/>
                                <w:sz w:val="22"/>
                                <w:szCs w:val="22"/>
                                <w:lang w:val="nl-NL"/>
                              </w:rPr>
                            </w:pPr>
                            <w:r w:rsidRPr="00455F5F">
                              <w:rPr>
                                <w:rFonts w:asciiTheme="majorHAnsi" w:hAnsiTheme="majorHAnsi" w:cstheme="majorHAnsi"/>
                                <w:sz w:val="22"/>
                                <w:szCs w:val="22"/>
                                <w:lang w:val="nl-NL"/>
                              </w:rPr>
                              <w:t>periodieke beoordelingen uitgevoerd door zelfevaluaties of door andere personen binnen de organisatie met voldoende kennis van de praktijk van internal auditing.</w:t>
                            </w:r>
                          </w:p>
                          <w:p w:rsidR="00453FDB" w:rsidRPr="00455F5F" w:rsidRDefault="00453FDB" w:rsidP="00453FDB">
                            <w:pPr>
                              <w:pStyle w:val="RedBullets"/>
                              <w:numPr>
                                <w:ilvl w:val="0"/>
                                <w:numId w:val="0"/>
                              </w:numPr>
                              <w:ind w:left="994" w:hanging="360"/>
                              <w:rPr>
                                <w:rFonts w:asciiTheme="majorHAnsi" w:hAnsiTheme="majorHAnsi" w:cstheme="majorHAnsi"/>
                                <w:sz w:val="22"/>
                                <w:szCs w:val="22"/>
                                <w:lang w:val="nl-NL"/>
                              </w:rPr>
                            </w:pPr>
                          </w:p>
                          <w:p w:rsidR="00453FDB" w:rsidRDefault="00453FDB" w:rsidP="00453FDB">
                            <w:pPr>
                              <w:pStyle w:val="RedBullets"/>
                              <w:numPr>
                                <w:ilvl w:val="0"/>
                                <w:numId w:val="0"/>
                              </w:numPr>
                              <w:rPr>
                                <w:rFonts w:asciiTheme="majorHAnsi" w:hAnsiTheme="majorHAnsi" w:cstheme="majorHAnsi"/>
                                <w:b/>
                                <w:sz w:val="22"/>
                                <w:szCs w:val="22"/>
                                <w:lang w:val="nl-NL"/>
                              </w:rPr>
                            </w:pPr>
                            <w:r w:rsidRPr="00455F5F">
                              <w:rPr>
                                <w:rFonts w:asciiTheme="majorHAnsi" w:hAnsiTheme="majorHAnsi" w:cstheme="majorHAnsi"/>
                                <w:b/>
                                <w:sz w:val="22"/>
                                <w:szCs w:val="22"/>
                                <w:lang w:val="nl-NL"/>
                              </w:rPr>
                              <w:t>Interpretatie:</w:t>
                            </w:r>
                          </w:p>
                          <w:p w:rsidR="00455F5F" w:rsidRPr="00455F5F" w:rsidRDefault="00455F5F" w:rsidP="00453FDB">
                            <w:pPr>
                              <w:pStyle w:val="RedBullets"/>
                              <w:numPr>
                                <w:ilvl w:val="0"/>
                                <w:numId w:val="0"/>
                              </w:numPr>
                              <w:rPr>
                                <w:rFonts w:asciiTheme="majorHAnsi" w:hAnsiTheme="majorHAnsi" w:cstheme="majorHAnsi"/>
                                <w:b/>
                                <w:sz w:val="22"/>
                                <w:szCs w:val="22"/>
                                <w:lang w:val="nl-NL"/>
                              </w:rPr>
                            </w:pPr>
                          </w:p>
                          <w:p w:rsidR="00453FDB" w:rsidRPr="00455F5F" w:rsidRDefault="00453FDB" w:rsidP="00453FDB">
                            <w:pPr>
                              <w:pStyle w:val="RedBullets"/>
                              <w:numPr>
                                <w:ilvl w:val="0"/>
                                <w:numId w:val="0"/>
                              </w:numPr>
                              <w:rPr>
                                <w:rFonts w:asciiTheme="majorHAnsi" w:hAnsiTheme="majorHAnsi" w:cstheme="majorHAnsi"/>
                                <w:i/>
                                <w:sz w:val="22"/>
                                <w:szCs w:val="22"/>
                                <w:lang w:val="nl-NL"/>
                              </w:rPr>
                            </w:pPr>
                            <w:r w:rsidRPr="00455F5F">
                              <w:rPr>
                                <w:rFonts w:asciiTheme="majorHAnsi" w:hAnsiTheme="majorHAnsi" w:cstheme="majorHAnsi"/>
                                <w:i/>
                                <w:sz w:val="22"/>
                                <w:szCs w:val="22"/>
                                <w:lang w:val="nl-NL"/>
                              </w:rPr>
                              <w:t>Voortdurende bewaking is een integraal onderdeel van de dagelijkse leiding, beoordeling en meting van de internal-auditfunctie. Voortdurend toezicht is opgenomen in het dagelijks beleid en wordt gebruikt om de internal-auditfunctie aan te sturen. Daarbij wordt gebruikgemaakt van de processen, hulpmiddelen en informatie die nodig zijn om de naleving van de gedragscode en de Standaarden te evalueren.</w:t>
                            </w:r>
                          </w:p>
                          <w:p w:rsidR="00453FDB" w:rsidRPr="00455F5F" w:rsidRDefault="00453FDB" w:rsidP="00453FDB">
                            <w:pPr>
                              <w:pStyle w:val="RedBullets"/>
                              <w:numPr>
                                <w:ilvl w:val="0"/>
                                <w:numId w:val="0"/>
                              </w:numPr>
                              <w:rPr>
                                <w:rFonts w:asciiTheme="majorHAnsi" w:hAnsiTheme="majorHAnsi" w:cstheme="majorHAnsi"/>
                                <w:i/>
                                <w:sz w:val="22"/>
                                <w:szCs w:val="22"/>
                                <w:lang w:val="nl-NL"/>
                              </w:rPr>
                            </w:pPr>
                          </w:p>
                          <w:p w:rsidR="00453FDB" w:rsidRPr="00455F5F" w:rsidRDefault="00453FDB" w:rsidP="00453FDB">
                            <w:pPr>
                              <w:pStyle w:val="RedBullets"/>
                              <w:numPr>
                                <w:ilvl w:val="0"/>
                                <w:numId w:val="0"/>
                              </w:numPr>
                              <w:rPr>
                                <w:rFonts w:asciiTheme="majorHAnsi" w:hAnsiTheme="majorHAnsi" w:cstheme="majorHAnsi"/>
                                <w:i/>
                                <w:sz w:val="22"/>
                                <w:szCs w:val="22"/>
                                <w:lang w:val="nl-NL"/>
                              </w:rPr>
                            </w:pPr>
                            <w:r w:rsidRPr="00455F5F">
                              <w:rPr>
                                <w:rFonts w:asciiTheme="majorHAnsi" w:hAnsiTheme="majorHAnsi" w:cstheme="majorHAnsi"/>
                                <w:i/>
                                <w:sz w:val="22"/>
                                <w:szCs w:val="22"/>
                                <w:lang w:val="nl-NL"/>
                              </w:rPr>
                              <w:t xml:space="preserve">Er moeten periodieke beoordelingen worden verricht om te beoordelen of de gedragscode en </w:t>
                            </w:r>
                            <w:r w:rsidRPr="00455F5F">
                              <w:rPr>
                                <w:rFonts w:asciiTheme="majorHAnsi" w:hAnsiTheme="majorHAnsi" w:cstheme="majorHAnsi"/>
                                <w:sz w:val="22"/>
                                <w:szCs w:val="22"/>
                                <w:lang w:val="nl-NL"/>
                              </w:rPr>
                              <w:t>de</w:t>
                            </w:r>
                            <w:r w:rsidRPr="00455F5F">
                              <w:rPr>
                                <w:rFonts w:asciiTheme="majorHAnsi" w:hAnsiTheme="majorHAnsi" w:cstheme="majorHAnsi"/>
                                <w:i/>
                                <w:sz w:val="22"/>
                                <w:szCs w:val="22"/>
                                <w:lang w:val="nl-NL"/>
                              </w:rPr>
                              <w:t xml:space="preserve"> </w:t>
                            </w:r>
                            <w:r w:rsidRPr="00455F5F">
                              <w:rPr>
                                <w:rFonts w:asciiTheme="majorHAnsi" w:hAnsiTheme="majorHAnsi" w:cstheme="majorHAnsi"/>
                                <w:sz w:val="22"/>
                                <w:szCs w:val="22"/>
                                <w:lang w:val="nl-NL"/>
                              </w:rPr>
                              <w:t>Standaarden</w:t>
                            </w:r>
                            <w:r w:rsidRPr="00455F5F">
                              <w:rPr>
                                <w:rFonts w:asciiTheme="majorHAnsi" w:hAnsiTheme="majorHAnsi" w:cstheme="majorHAnsi"/>
                                <w:i/>
                                <w:sz w:val="22"/>
                                <w:szCs w:val="22"/>
                                <w:lang w:val="nl-NL"/>
                              </w:rPr>
                              <w:t xml:space="preserve"> worden nageleefd.</w:t>
                            </w:r>
                          </w:p>
                          <w:p w:rsidR="00453FDB" w:rsidRPr="00455F5F" w:rsidRDefault="00453FDB" w:rsidP="00453FDB">
                            <w:pPr>
                              <w:pStyle w:val="RedBullets"/>
                              <w:numPr>
                                <w:ilvl w:val="0"/>
                                <w:numId w:val="0"/>
                              </w:numPr>
                              <w:rPr>
                                <w:rFonts w:asciiTheme="majorHAnsi" w:hAnsiTheme="majorHAnsi" w:cstheme="majorHAnsi"/>
                                <w:i/>
                                <w:sz w:val="22"/>
                                <w:szCs w:val="22"/>
                                <w:lang w:val="nl-NL"/>
                              </w:rPr>
                            </w:pPr>
                          </w:p>
                          <w:p w:rsidR="00453FDB" w:rsidRPr="00455F5F" w:rsidRDefault="00453FDB" w:rsidP="00453FDB">
                            <w:pPr>
                              <w:pStyle w:val="RedBullets"/>
                              <w:numPr>
                                <w:ilvl w:val="0"/>
                                <w:numId w:val="0"/>
                              </w:numPr>
                              <w:rPr>
                                <w:rFonts w:asciiTheme="majorHAnsi" w:hAnsiTheme="majorHAnsi" w:cstheme="majorHAnsi"/>
                                <w:i/>
                                <w:sz w:val="22"/>
                                <w:szCs w:val="22"/>
                                <w:lang w:val="nl-NL"/>
                              </w:rPr>
                            </w:pPr>
                            <w:r w:rsidRPr="00455F5F">
                              <w:rPr>
                                <w:rFonts w:asciiTheme="majorHAnsi" w:hAnsiTheme="majorHAnsi" w:cstheme="majorHAnsi"/>
                                <w:i/>
                                <w:sz w:val="22"/>
                                <w:szCs w:val="22"/>
                                <w:lang w:val="nl-NL"/>
                              </w:rPr>
                              <w:t>Voldoende kennis van de praktijk van internal auditing vereist ten minste een begrip van alle elementen van het internationale raamwerk voor de beroepsuitoefening.</w:t>
                            </w:r>
                          </w:p>
                          <w:p w:rsidR="00453FDB" w:rsidRPr="00455F5F" w:rsidRDefault="00453FDB" w:rsidP="00453FDB">
                            <w:pPr>
                              <w:pStyle w:val="RedBullets"/>
                              <w:numPr>
                                <w:ilvl w:val="0"/>
                                <w:numId w:val="0"/>
                              </w:numPr>
                              <w:rPr>
                                <w:rFonts w:asciiTheme="majorHAnsi" w:hAnsiTheme="majorHAnsi" w:cstheme="majorHAnsi"/>
                                <w:i/>
                                <w:sz w:val="22"/>
                                <w:szCs w:val="22"/>
                                <w:lang w:val="nl-NL"/>
                              </w:rPr>
                            </w:pPr>
                          </w:p>
                          <w:p w:rsidR="00453FDB" w:rsidRPr="00455F5F" w:rsidRDefault="00453FDB" w:rsidP="00453FDB">
                            <w:pPr>
                              <w:pStyle w:val="RedBullets"/>
                              <w:numPr>
                                <w:ilvl w:val="0"/>
                                <w:numId w:val="0"/>
                              </w:numPr>
                              <w:jc w:val="right"/>
                              <w:rPr>
                                <w:rFonts w:asciiTheme="majorHAnsi" w:hAnsiTheme="majorHAnsi" w:cstheme="majorHAnsi"/>
                                <w:sz w:val="22"/>
                                <w:szCs w:val="22"/>
                                <w:lang w:val="nl-NL"/>
                              </w:rPr>
                            </w:pPr>
                            <w:r w:rsidRPr="00455F5F">
                              <w:rPr>
                                <w:rFonts w:asciiTheme="majorHAnsi" w:hAnsiTheme="majorHAnsi" w:cstheme="majorHAnsi"/>
                                <w:sz w:val="22"/>
                                <w:szCs w:val="22"/>
                                <w:lang w:val="nl-NL"/>
                              </w:rPr>
                              <w:t>Herziene Standaarden die per 1 januari 2017 van kracht zijn</w:t>
                            </w:r>
                          </w:p>
                          <w:p w:rsidR="002F57B5" w:rsidRPr="00455F5F" w:rsidRDefault="002F57B5" w:rsidP="00453FDB">
                            <w:pPr>
                              <w:pStyle w:val="Geenafstand"/>
                              <w:rPr>
                                <w:sz w:val="22"/>
                                <w:szCs w:val="22"/>
                                <w:lang w:val="nl-NL"/>
                              </w:rPr>
                            </w:pPr>
                          </w:p>
                          <w:p w:rsidR="00453FDB" w:rsidRPr="00455F5F" w:rsidRDefault="00453FDB" w:rsidP="00453FDB">
                            <w:pPr>
                              <w:rPr>
                                <w:sz w:val="22"/>
                                <w:szCs w:val="22"/>
                                <w:lang w:val="nl-NL"/>
                              </w:rPr>
                            </w:pP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2.25pt;margin-top:100.5pt;width:7in;height:483pt;z-index:251658240;visibility:visible;mso-wrap-style:square;mso-height-percent:0;mso-wrap-distance-left:9pt;mso-wrap-distance-top:165.6pt;mso-wrap-distance-right:9pt;mso-wrap-distance-bottom:21.6pt;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" fillcolor="#d8d8d8 [2732]" stroked="f">
                <v:textbox inset="14.4pt,23.76pt,14.4pt,23.76pt">
                  <w:txbxContent>
                    <w:p w:rsidR="002F57B5" w:rsidRPr="00453FDB" w:rsidRDefault="00665553" w:rsidP="002F57B5">
                      <w:pPr>
                        <w:pStyle w:val="TemplateHeadline"/>
                        <w:rPr>
                          <w:rFonts w:asciiTheme="majorHAnsi" w:hAnsiTheme="majorHAnsi" w:cstheme="majorHAnsi"/>
                          <w:lang w:val="nl-NL"/>
                        </w:rPr>
                      </w:pPr>
                      <w:r w:rsidRPr="00453FDB">
                        <w:rPr>
                          <w:rFonts w:asciiTheme="majorHAnsi" w:hAnsiTheme="majorHAnsi" w:cstheme="majorHAnsi"/>
                          <w:lang w:val="nl-NL"/>
                        </w:rPr>
                        <w:t xml:space="preserve">Standaard </w:t>
                      </w:r>
                      <w:r w:rsidR="00453FDB" w:rsidRPr="00453FDB">
                        <w:rPr>
                          <w:rFonts w:asciiTheme="majorHAnsi" w:hAnsiTheme="majorHAnsi" w:cstheme="majorHAnsi"/>
                          <w:lang w:val="nl-NL"/>
                        </w:rPr>
                        <w:t>1311 – Interne evaluaties</w:t>
                      </w:r>
                    </w:p>
                    <w:p w:rsidR="005A0CAD" w:rsidRPr="00455F5F" w:rsidRDefault="00453FDB" w:rsidP="002F57B5">
                      <w:pPr>
                        <w:pStyle w:val="RedBullets"/>
                        <w:numPr>
                          <w:ilvl w:val="0"/>
                          <w:numId w:val="0"/>
                        </w:numPr>
                        <w:rPr>
                          <w:rFonts w:asciiTheme="majorHAnsi" w:hAnsiTheme="majorHAnsi" w:cstheme="majorHAnsi"/>
                          <w:sz w:val="22"/>
                          <w:szCs w:val="22"/>
                          <w:lang w:val="nl-NL"/>
                        </w:rPr>
                      </w:pPr>
                      <w:r w:rsidRPr="00455F5F">
                        <w:rPr>
                          <w:rFonts w:asciiTheme="majorHAnsi" w:hAnsiTheme="majorHAnsi" w:cstheme="majorHAnsi"/>
                          <w:sz w:val="22"/>
                          <w:szCs w:val="22"/>
                          <w:lang w:val="nl-NL"/>
                        </w:rPr>
                        <w:t>Interne evaluaties moeten onder meer het volgende omvatten:</w:t>
                      </w:r>
                    </w:p>
                    <w:p w:rsidR="00453FDB" w:rsidRPr="00455F5F" w:rsidRDefault="00453FDB" w:rsidP="00453FDB">
                      <w:pPr>
                        <w:pStyle w:val="RedBullets"/>
                        <w:rPr>
                          <w:rFonts w:asciiTheme="majorHAnsi" w:hAnsiTheme="majorHAnsi" w:cstheme="majorHAnsi"/>
                          <w:sz w:val="22"/>
                          <w:szCs w:val="22"/>
                          <w:lang w:val="nl-NL"/>
                        </w:rPr>
                      </w:pPr>
                      <w:r w:rsidRPr="00455F5F">
                        <w:rPr>
                          <w:rFonts w:asciiTheme="majorHAnsi" w:hAnsiTheme="majorHAnsi" w:cstheme="majorHAnsi"/>
                          <w:sz w:val="22"/>
                          <w:szCs w:val="22"/>
                          <w:lang w:val="nl-NL"/>
                        </w:rPr>
                        <w:t>voortdurende bewaking van de werkzaamheden van de internal-auditfunctie;</w:t>
                      </w:r>
                    </w:p>
                    <w:p w:rsidR="00453FDB" w:rsidRPr="00455F5F" w:rsidRDefault="00453FDB" w:rsidP="00453FDB">
                      <w:pPr>
                        <w:pStyle w:val="RedBullets"/>
                        <w:rPr>
                          <w:rFonts w:asciiTheme="majorHAnsi" w:hAnsiTheme="majorHAnsi" w:cstheme="majorHAnsi"/>
                          <w:sz w:val="22"/>
                          <w:szCs w:val="22"/>
                          <w:lang w:val="nl-NL"/>
                        </w:rPr>
                      </w:pPr>
                      <w:r w:rsidRPr="00455F5F">
                        <w:rPr>
                          <w:rFonts w:asciiTheme="majorHAnsi" w:hAnsiTheme="majorHAnsi" w:cstheme="majorHAnsi"/>
                          <w:sz w:val="22"/>
                          <w:szCs w:val="22"/>
                          <w:lang w:val="nl-NL"/>
                        </w:rPr>
                        <w:t>periodieke beoordelingen uitgevoerd door zelfevaluaties of door andere personen binnen de organisatie met voldoende kennis van de praktijk van internal auditing.</w:t>
                      </w:r>
                    </w:p>
                    <w:p w:rsidR="00453FDB" w:rsidRPr="00455F5F" w:rsidRDefault="00453FDB" w:rsidP="00453FDB">
                      <w:pPr>
                        <w:pStyle w:val="RedBullets"/>
                        <w:numPr>
                          <w:ilvl w:val="0"/>
                          <w:numId w:val="0"/>
                        </w:numPr>
                        <w:ind w:left="994" w:hanging="360"/>
                        <w:rPr>
                          <w:rFonts w:asciiTheme="majorHAnsi" w:hAnsiTheme="majorHAnsi" w:cstheme="majorHAnsi"/>
                          <w:sz w:val="22"/>
                          <w:szCs w:val="22"/>
                          <w:lang w:val="nl-NL"/>
                        </w:rPr>
                      </w:pPr>
                    </w:p>
                    <w:p w:rsidR="00453FDB" w:rsidRDefault="00453FDB" w:rsidP="00453FDB">
                      <w:pPr>
                        <w:pStyle w:val="RedBullets"/>
                        <w:numPr>
                          <w:ilvl w:val="0"/>
                          <w:numId w:val="0"/>
                        </w:numPr>
                        <w:rPr>
                          <w:rFonts w:asciiTheme="majorHAnsi" w:hAnsiTheme="majorHAnsi" w:cstheme="majorHAnsi"/>
                          <w:b/>
                          <w:sz w:val="22"/>
                          <w:szCs w:val="22"/>
                          <w:lang w:val="nl-NL"/>
                        </w:rPr>
                      </w:pPr>
                      <w:r w:rsidRPr="00455F5F">
                        <w:rPr>
                          <w:rFonts w:asciiTheme="majorHAnsi" w:hAnsiTheme="majorHAnsi" w:cstheme="majorHAnsi"/>
                          <w:b/>
                          <w:sz w:val="22"/>
                          <w:szCs w:val="22"/>
                          <w:lang w:val="nl-NL"/>
                        </w:rPr>
                        <w:t>Interpretatie:</w:t>
                      </w:r>
                    </w:p>
                    <w:p w:rsidR="00455F5F" w:rsidRPr="00455F5F" w:rsidRDefault="00455F5F" w:rsidP="00453FDB">
                      <w:pPr>
                        <w:pStyle w:val="RedBullets"/>
                        <w:numPr>
                          <w:ilvl w:val="0"/>
                          <w:numId w:val="0"/>
                        </w:numPr>
                        <w:rPr>
                          <w:rFonts w:asciiTheme="majorHAnsi" w:hAnsiTheme="majorHAnsi" w:cstheme="majorHAnsi"/>
                          <w:b/>
                          <w:sz w:val="22"/>
                          <w:szCs w:val="22"/>
                          <w:lang w:val="nl-NL"/>
                        </w:rPr>
                      </w:pPr>
                    </w:p>
                    <w:p w:rsidR="00453FDB" w:rsidRPr="00455F5F" w:rsidRDefault="00453FDB" w:rsidP="00453FDB">
                      <w:pPr>
                        <w:pStyle w:val="RedBullets"/>
                        <w:numPr>
                          <w:ilvl w:val="0"/>
                          <w:numId w:val="0"/>
                        </w:numPr>
                        <w:rPr>
                          <w:rFonts w:asciiTheme="majorHAnsi" w:hAnsiTheme="majorHAnsi" w:cstheme="majorHAnsi"/>
                          <w:i/>
                          <w:sz w:val="22"/>
                          <w:szCs w:val="22"/>
                          <w:lang w:val="nl-NL"/>
                        </w:rPr>
                      </w:pPr>
                      <w:r w:rsidRPr="00455F5F">
                        <w:rPr>
                          <w:rFonts w:asciiTheme="majorHAnsi" w:hAnsiTheme="majorHAnsi" w:cstheme="majorHAnsi"/>
                          <w:i/>
                          <w:sz w:val="22"/>
                          <w:szCs w:val="22"/>
                          <w:lang w:val="nl-NL"/>
                        </w:rPr>
                        <w:t>Voortdurende bewaking is een integraal onderdeel van de dagelijkse leiding, beoordeling en meting van de internal-auditfunctie. Voortdurend toezicht is opgenomen in het dagelijks beleid en wordt gebruikt om de internal-auditfunctie aan te sturen. Daarbij wordt gebruikgemaakt van de processen, hulpmiddelen en informatie die nodig zijn om de naleving van de gedragscode en de Standaarden te evalueren.</w:t>
                      </w:r>
                    </w:p>
                    <w:p w:rsidR="00453FDB" w:rsidRPr="00455F5F" w:rsidRDefault="00453FDB" w:rsidP="00453FDB">
                      <w:pPr>
                        <w:pStyle w:val="RedBullets"/>
                        <w:numPr>
                          <w:ilvl w:val="0"/>
                          <w:numId w:val="0"/>
                        </w:numPr>
                        <w:rPr>
                          <w:rFonts w:asciiTheme="majorHAnsi" w:hAnsiTheme="majorHAnsi" w:cstheme="majorHAnsi"/>
                          <w:i/>
                          <w:sz w:val="22"/>
                          <w:szCs w:val="22"/>
                          <w:lang w:val="nl-NL"/>
                        </w:rPr>
                      </w:pPr>
                    </w:p>
                    <w:p w:rsidR="00453FDB" w:rsidRPr="00455F5F" w:rsidRDefault="00453FDB" w:rsidP="00453FDB">
                      <w:pPr>
                        <w:pStyle w:val="RedBullets"/>
                        <w:numPr>
                          <w:ilvl w:val="0"/>
                          <w:numId w:val="0"/>
                        </w:numPr>
                        <w:rPr>
                          <w:rFonts w:asciiTheme="majorHAnsi" w:hAnsiTheme="majorHAnsi" w:cstheme="majorHAnsi"/>
                          <w:i/>
                          <w:sz w:val="22"/>
                          <w:szCs w:val="22"/>
                          <w:lang w:val="nl-NL"/>
                        </w:rPr>
                      </w:pPr>
                      <w:r w:rsidRPr="00455F5F">
                        <w:rPr>
                          <w:rFonts w:asciiTheme="majorHAnsi" w:hAnsiTheme="majorHAnsi" w:cstheme="majorHAnsi"/>
                          <w:i/>
                          <w:sz w:val="22"/>
                          <w:szCs w:val="22"/>
                          <w:lang w:val="nl-NL"/>
                        </w:rPr>
                        <w:t xml:space="preserve">Er moeten periodieke beoordelingen worden verricht om te beoordelen of de gedragscode en </w:t>
                      </w:r>
                      <w:r w:rsidRPr="00455F5F">
                        <w:rPr>
                          <w:rFonts w:asciiTheme="majorHAnsi" w:hAnsiTheme="majorHAnsi" w:cstheme="majorHAnsi"/>
                          <w:sz w:val="22"/>
                          <w:szCs w:val="22"/>
                          <w:lang w:val="nl-NL"/>
                        </w:rPr>
                        <w:t>de</w:t>
                      </w:r>
                      <w:r w:rsidRPr="00455F5F">
                        <w:rPr>
                          <w:rFonts w:asciiTheme="majorHAnsi" w:hAnsiTheme="majorHAnsi" w:cstheme="majorHAnsi"/>
                          <w:i/>
                          <w:sz w:val="22"/>
                          <w:szCs w:val="22"/>
                          <w:lang w:val="nl-NL"/>
                        </w:rPr>
                        <w:t xml:space="preserve"> </w:t>
                      </w:r>
                      <w:r w:rsidRPr="00455F5F">
                        <w:rPr>
                          <w:rFonts w:asciiTheme="majorHAnsi" w:hAnsiTheme="majorHAnsi" w:cstheme="majorHAnsi"/>
                          <w:sz w:val="22"/>
                          <w:szCs w:val="22"/>
                          <w:lang w:val="nl-NL"/>
                        </w:rPr>
                        <w:t>Standaarden</w:t>
                      </w:r>
                      <w:r w:rsidRPr="00455F5F">
                        <w:rPr>
                          <w:rFonts w:asciiTheme="majorHAnsi" w:hAnsiTheme="majorHAnsi" w:cstheme="majorHAnsi"/>
                          <w:i/>
                          <w:sz w:val="22"/>
                          <w:szCs w:val="22"/>
                          <w:lang w:val="nl-NL"/>
                        </w:rPr>
                        <w:t xml:space="preserve"> worden nageleefd.</w:t>
                      </w:r>
                    </w:p>
                    <w:p w:rsidR="00453FDB" w:rsidRPr="00455F5F" w:rsidRDefault="00453FDB" w:rsidP="00453FDB">
                      <w:pPr>
                        <w:pStyle w:val="RedBullets"/>
                        <w:numPr>
                          <w:ilvl w:val="0"/>
                          <w:numId w:val="0"/>
                        </w:numPr>
                        <w:rPr>
                          <w:rFonts w:asciiTheme="majorHAnsi" w:hAnsiTheme="majorHAnsi" w:cstheme="majorHAnsi"/>
                          <w:i/>
                          <w:sz w:val="22"/>
                          <w:szCs w:val="22"/>
                          <w:lang w:val="nl-NL"/>
                        </w:rPr>
                      </w:pPr>
                    </w:p>
                    <w:p w:rsidR="00453FDB" w:rsidRPr="00455F5F" w:rsidRDefault="00453FDB" w:rsidP="00453FDB">
                      <w:pPr>
                        <w:pStyle w:val="RedBullets"/>
                        <w:numPr>
                          <w:ilvl w:val="0"/>
                          <w:numId w:val="0"/>
                        </w:numPr>
                        <w:rPr>
                          <w:rFonts w:asciiTheme="majorHAnsi" w:hAnsiTheme="majorHAnsi" w:cstheme="majorHAnsi"/>
                          <w:i/>
                          <w:sz w:val="22"/>
                          <w:szCs w:val="22"/>
                          <w:lang w:val="nl-NL"/>
                        </w:rPr>
                      </w:pPr>
                      <w:r w:rsidRPr="00455F5F">
                        <w:rPr>
                          <w:rFonts w:asciiTheme="majorHAnsi" w:hAnsiTheme="majorHAnsi" w:cstheme="majorHAnsi"/>
                          <w:i/>
                          <w:sz w:val="22"/>
                          <w:szCs w:val="22"/>
                          <w:lang w:val="nl-NL"/>
                        </w:rPr>
                        <w:t>Voldoende kennis van de praktijk van internal auditing vereist ten minste een begrip van alle elementen van het internationale raamwerk voor de beroepsuitoefening.</w:t>
                      </w:r>
                    </w:p>
                    <w:p w:rsidR="00453FDB" w:rsidRPr="00455F5F" w:rsidRDefault="00453FDB" w:rsidP="00453FDB">
                      <w:pPr>
                        <w:pStyle w:val="RedBullets"/>
                        <w:numPr>
                          <w:ilvl w:val="0"/>
                          <w:numId w:val="0"/>
                        </w:numPr>
                        <w:rPr>
                          <w:rFonts w:asciiTheme="majorHAnsi" w:hAnsiTheme="majorHAnsi" w:cstheme="majorHAnsi"/>
                          <w:i/>
                          <w:sz w:val="22"/>
                          <w:szCs w:val="22"/>
                          <w:lang w:val="nl-NL"/>
                        </w:rPr>
                      </w:pPr>
                    </w:p>
                    <w:p w:rsidR="00453FDB" w:rsidRPr="00455F5F" w:rsidRDefault="00453FDB" w:rsidP="00453FDB">
                      <w:pPr>
                        <w:pStyle w:val="RedBullets"/>
                        <w:numPr>
                          <w:ilvl w:val="0"/>
                          <w:numId w:val="0"/>
                        </w:numPr>
                        <w:jc w:val="right"/>
                        <w:rPr>
                          <w:rFonts w:asciiTheme="majorHAnsi" w:hAnsiTheme="majorHAnsi" w:cstheme="majorHAnsi"/>
                          <w:sz w:val="22"/>
                          <w:szCs w:val="22"/>
                          <w:lang w:val="nl-NL"/>
                        </w:rPr>
                      </w:pPr>
                      <w:r w:rsidRPr="00455F5F">
                        <w:rPr>
                          <w:rFonts w:asciiTheme="majorHAnsi" w:hAnsiTheme="majorHAnsi" w:cstheme="majorHAnsi"/>
                          <w:sz w:val="22"/>
                          <w:szCs w:val="22"/>
                          <w:lang w:val="nl-NL"/>
                        </w:rPr>
                        <w:t>Herziene Standaarden die per 1 januari 2017 van kracht zijn</w:t>
                      </w:r>
                    </w:p>
                    <w:p w:rsidR="002F57B5" w:rsidRPr="00455F5F" w:rsidRDefault="002F57B5" w:rsidP="00453FDB">
                      <w:pPr>
                        <w:pStyle w:val="Geenafstand"/>
                        <w:rPr>
                          <w:sz w:val="22"/>
                          <w:szCs w:val="22"/>
                          <w:lang w:val="nl-NL"/>
                        </w:rPr>
                      </w:pPr>
                    </w:p>
                    <w:p w:rsidR="00453FDB" w:rsidRPr="00455F5F" w:rsidRDefault="00453FDB" w:rsidP="00453FDB">
                      <w:pPr>
                        <w:rPr>
                          <w:sz w:val="22"/>
                          <w:szCs w:val="22"/>
                          <w:lang w:val="nl-NL"/>
                        </w:rPr>
                      </w:pPr>
                    </w:p>
                  </w:txbxContent>
                </v:textbox>
                <w10:wrap type="square" anchorx="margin" anchory="margin"/>
              </v:shape>
            </w:pict>
          </mc:Fallback>
        </mc:AlternateContent>
      </w:r>
      <w:r w:rsidR="00685768" w:rsidRPr="00455F5F">
        <w:rPr>
          <w:rFonts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Implementatierichtlijn 1</w:t>
                            </w:r>
                            <w:r w:rsidR="00453FDB">
                              <w:rPr>
                                <w:color w:val="FFFFFF" w:themeColor="background1"/>
                                <w:sz w:val="50"/>
                                <w:szCs w:val="50"/>
                                <w:lang w:val="nl-NL"/>
                                <w14:textOutline w14:w="9525" w14:cap="flat" w14:cmpd="sng" w14:algn="ctr">
                                  <w14:noFill/>
                                  <w14:prstDash w14:val="solid"/>
                                  <w14:round/>
                                </w14:textOutline>
                              </w:rPr>
                              <w:t>311</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Implementatierichtlijn 1</w:t>
                      </w:r>
                      <w:r w:rsidR="00453FDB">
                        <w:rPr>
                          <w:color w:val="FFFFFF" w:themeColor="background1"/>
                          <w:sz w:val="50"/>
                          <w:szCs w:val="50"/>
                          <w:lang w:val="nl-NL"/>
                          <w14:textOutline w14:w="9525" w14:cap="flat" w14:cmpd="sng" w14:algn="ctr">
                            <w14:noFill/>
                            <w14:prstDash w14:val="solid"/>
                            <w14:round/>
                          </w14:textOutline>
                        </w:rPr>
                        <w:t>311</w:t>
                      </w:r>
                    </w:p>
                  </w:txbxContent>
                </v:textbox>
                <w10:wrap type="square" anchorx="page" anchory="page"/>
              </v:shape>
            </w:pict>
          </mc:Fallback>
        </mc:AlternateContent>
      </w:r>
    </w:p>
    <w:p w:rsidR="002F57B5" w:rsidRPr="00455F5F" w:rsidRDefault="00685768" w:rsidP="002F57B5">
      <w:pPr>
        <w:pStyle w:val="TemplateHeadline"/>
        <w:rPr>
          <w:rFonts w:asciiTheme="minorHAnsi" w:hAnsiTheme="minorHAnsi" w:cstheme="minorHAnsi"/>
          <w:lang w:val="nl-NL"/>
        </w:rPr>
      </w:pPr>
      <w:r w:rsidRPr="00455F5F">
        <w:rPr>
          <w:rFonts w:asciiTheme="minorHAnsi" w:hAnsiTheme="minorHAnsi" w:cstheme="minorHAnsi"/>
          <w:lang w:val="nl-NL"/>
        </w:rPr>
        <w:lastRenderedPageBreak/>
        <w:t xml:space="preserve">Inleiding </w:t>
      </w:r>
    </w:p>
    <w:p w:rsidR="00204C29" w:rsidRPr="00455F5F" w:rsidRDefault="00204C29" w:rsidP="00204C29">
      <w:pPr>
        <w:pStyle w:val="TemplateHeadline"/>
        <w:rPr>
          <w:rFonts w:asciiTheme="minorHAnsi" w:hAnsiTheme="minorHAnsi" w:cstheme="minorHAnsi"/>
          <w:color w:val="000000"/>
          <w:sz w:val="22"/>
          <w:szCs w:val="22"/>
          <w:lang w:val="nl-NL"/>
        </w:rPr>
      </w:pPr>
      <w:r w:rsidRPr="00455F5F">
        <w:rPr>
          <w:rFonts w:asciiTheme="minorHAnsi" w:hAnsiTheme="minorHAnsi" w:cstheme="minorHAnsi"/>
          <w:color w:val="000000"/>
          <w:sz w:val="22"/>
          <w:szCs w:val="22"/>
          <w:lang w:val="nl-NL"/>
        </w:rPr>
        <w:t xml:space="preserve">Zoals Standaard 1311 aangeeft, heeft het hoofd van de internal auditfunctie (CAE) de verantwoordelijkheid om ervoor te zorgen dat de internal auditfunctie een interne evaluatie uitvoert die zowel voortdurende bewaking als periodieke zelfevaluaties omvat. Interne evaluaties valideren dat de internal auditfunctie nog steeds voldoet aan de Internationale standaarden voor de beroepsuitoefening van internal auditing (Standaarden) en de Gedragscode. De CAE begrijpt dat de interne evaluaties zich richten op voortdurende verbetering van de internal auditfunctie en inhouden dat de efficiëntie en de effectiviteit ervan worden gemonitord. </w:t>
      </w:r>
    </w:p>
    <w:p w:rsidR="002C0B84" w:rsidRPr="00455F5F" w:rsidRDefault="00204C29" w:rsidP="00204C29">
      <w:pPr>
        <w:pStyle w:val="TemplateHeadline"/>
        <w:rPr>
          <w:rFonts w:asciiTheme="minorHAnsi" w:hAnsiTheme="minorHAnsi" w:cstheme="minorHAnsi"/>
          <w:color w:val="000000"/>
          <w:sz w:val="22"/>
          <w:szCs w:val="22"/>
          <w:lang w:val="nl-NL"/>
        </w:rPr>
      </w:pPr>
      <w:r w:rsidRPr="00455F5F">
        <w:rPr>
          <w:rFonts w:asciiTheme="minorHAnsi" w:hAnsiTheme="minorHAnsi" w:cstheme="minorHAnsi"/>
          <w:color w:val="000000"/>
          <w:sz w:val="22"/>
          <w:szCs w:val="22"/>
          <w:lang w:val="nl-NL"/>
        </w:rPr>
        <w:t>Het Quality Assessment Manual for the Internal Audit Activity (Handleiding kwaliteitsbeoordeling voor de internal auditfunctie) of vergelijkbare richtlijnen en instrumenten kunnen dienen als gids voor het uitvoeren van een interne evaluatie.</w:t>
      </w:r>
    </w:p>
    <w:p w:rsidR="00204C29" w:rsidRPr="00455F5F" w:rsidRDefault="00204C29" w:rsidP="00204C29">
      <w:pPr>
        <w:pStyle w:val="TemplateHeadline"/>
        <w:rPr>
          <w:rFonts w:asciiTheme="minorHAnsi" w:hAnsiTheme="minorHAnsi" w:cstheme="minorHAnsi"/>
          <w:color w:val="000000"/>
          <w:sz w:val="22"/>
          <w:szCs w:val="22"/>
          <w:lang w:val="nl-NL"/>
        </w:rPr>
      </w:pPr>
    </w:p>
    <w:p w:rsidR="002F57B5" w:rsidRPr="00455F5F" w:rsidRDefault="00685768" w:rsidP="002F57B5">
      <w:pPr>
        <w:pStyle w:val="TemplateHeadline"/>
        <w:rPr>
          <w:rFonts w:asciiTheme="minorHAnsi" w:hAnsiTheme="minorHAnsi" w:cstheme="minorHAnsi"/>
          <w:lang w:val="nl-NL"/>
        </w:rPr>
      </w:pPr>
      <w:r w:rsidRPr="00455F5F">
        <w:rPr>
          <w:rFonts w:asciiTheme="minorHAnsi" w:hAnsiTheme="minorHAnsi" w:cstheme="minorHAnsi"/>
          <w:lang w:val="nl-NL"/>
        </w:rPr>
        <w:t xml:space="preserve">Overwegingen bij de implementatie </w:t>
      </w:r>
    </w:p>
    <w:p w:rsidR="00204C29" w:rsidRPr="00455F5F" w:rsidRDefault="00204C29" w:rsidP="00204C29">
      <w:pPr>
        <w:pStyle w:val="TemplateHeadline"/>
        <w:rPr>
          <w:rFonts w:asciiTheme="minorHAnsi" w:hAnsiTheme="minorHAnsi" w:cstheme="minorHAnsi"/>
          <w:color w:val="000000"/>
          <w:sz w:val="22"/>
          <w:szCs w:val="22"/>
          <w:lang w:val="nl-NL"/>
        </w:rPr>
      </w:pPr>
      <w:r w:rsidRPr="00455F5F">
        <w:rPr>
          <w:rFonts w:asciiTheme="minorHAnsi" w:hAnsiTheme="minorHAnsi" w:cstheme="minorHAnsi"/>
          <w:color w:val="000000"/>
          <w:sz w:val="22"/>
          <w:szCs w:val="22"/>
          <w:lang w:val="nl-NL"/>
        </w:rPr>
        <w:t>De twee onderling met elkaar verbonden delen van interne evaluaties — voortdurende bewaking en periodieke zelfevaluaties — bieden een effectieve structuur voor de internal auditfunctie om voortdurend haar naleving van de Standaarden te beoordelen en te controleren of internal auditors de Gedragscode toepassen. Bovendien kunnen hiermee verbetermogelijkheden geïdentificeerd worden.</w:t>
      </w:r>
    </w:p>
    <w:p w:rsidR="00204C29" w:rsidRPr="00455F5F" w:rsidRDefault="00204C29" w:rsidP="00204C29">
      <w:pPr>
        <w:pStyle w:val="Geenafstand"/>
        <w:rPr>
          <w:rFonts w:cstheme="minorHAnsi"/>
          <w:sz w:val="22"/>
          <w:szCs w:val="22"/>
          <w:lang w:val="nl-NL"/>
        </w:rPr>
      </w:pPr>
    </w:p>
    <w:p w:rsidR="00204C29" w:rsidRPr="00455F5F" w:rsidRDefault="00204C29" w:rsidP="00204C29">
      <w:pPr>
        <w:pStyle w:val="Kop2"/>
        <w:rPr>
          <w:rFonts w:asciiTheme="minorHAnsi" w:hAnsiTheme="minorHAnsi" w:cstheme="minorHAnsi"/>
          <w:sz w:val="22"/>
          <w:szCs w:val="22"/>
          <w:lang w:val="nl-NL"/>
        </w:rPr>
      </w:pPr>
      <w:r w:rsidRPr="00455F5F">
        <w:rPr>
          <w:rFonts w:asciiTheme="minorHAnsi" w:hAnsiTheme="minorHAnsi" w:cstheme="minorHAnsi"/>
          <w:sz w:val="22"/>
          <w:szCs w:val="22"/>
          <w:lang w:val="nl-NL"/>
        </w:rPr>
        <w:t>Voortdurende bewaking</w:t>
      </w:r>
    </w:p>
    <w:p w:rsidR="00204C29" w:rsidRPr="00455F5F" w:rsidRDefault="00204C29" w:rsidP="00204C29">
      <w:pPr>
        <w:pStyle w:val="TemplateHeadline"/>
        <w:rPr>
          <w:rFonts w:asciiTheme="minorHAnsi" w:hAnsiTheme="minorHAnsi" w:cstheme="minorHAnsi"/>
          <w:color w:val="000000"/>
          <w:sz w:val="22"/>
          <w:szCs w:val="22"/>
          <w:lang w:val="nl-NL"/>
        </w:rPr>
      </w:pPr>
      <w:r w:rsidRPr="00455F5F">
        <w:rPr>
          <w:rFonts w:asciiTheme="minorHAnsi" w:hAnsiTheme="minorHAnsi" w:cstheme="minorHAnsi"/>
          <w:color w:val="000000"/>
          <w:sz w:val="22"/>
          <w:szCs w:val="22"/>
          <w:lang w:val="nl-NL"/>
        </w:rPr>
        <w:t xml:space="preserve">Voortdurende bewaking wordt vooral bereikt door middel van doorlopende activiteiten, zoals planning van en toezicht op opdrachten, gestandaardiseerde werkpraktijken, werkdocumentprocedures en signoffs, rapportbeoordelingen, evenals identificatie van eventuele zwakke punten of gebieden die verbeteringen behoeven en actieplannen om ze aan te pakken. Voortdurende bewaking helpt de CAE per opdracht vast te stellen of internal auditprocessen kwaliteit leveren. Voortdurende bewaking vindt over het algemeen routinematig gedurende het jaar plaats via de implementatie van standaardwerkpraktijken. Om dit te vergemakkelijken kan de CAE sjablonen ontwikkelen die internal auditors kunnen gebruiken tijdens opdrachten, waardoor consistentie wordt gewaarborgd bij de toepassing van de Standaarden. </w:t>
      </w:r>
    </w:p>
    <w:p w:rsidR="00204C29" w:rsidRPr="00455F5F" w:rsidRDefault="00204C29" w:rsidP="00204C29">
      <w:pPr>
        <w:pStyle w:val="TemplateHeadline"/>
        <w:rPr>
          <w:rFonts w:asciiTheme="minorHAnsi" w:hAnsiTheme="minorHAnsi" w:cstheme="minorHAnsi"/>
          <w:color w:val="000000"/>
          <w:sz w:val="22"/>
          <w:szCs w:val="22"/>
          <w:lang w:val="nl-NL"/>
        </w:rPr>
      </w:pPr>
      <w:r w:rsidRPr="00455F5F">
        <w:rPr>
          <w:rFonts w:asciiTheme="minorHAnsi" w:hAnsiTheme="minorHAnsi" w:cstheme="minorHAnsi"/>
          <w:color w:val="000000"/>
          <w:sz w:val="22"/>
          <w:szCs w:val="22"/>
          <w:lang w:val="nl-NL"/>
        </w:rPr>
        <w:t xml:space="preserve">Voldoende toezicht is een fundamenteel onderdeel van elk kwaliteitsbewakings- en verbeterprogramma (QAIP). Toezicht begint bij de planning en blijft tijdens de prestatie- en communicatiefasen van de </w:t>
      </w:r>
      <w:r w:rsidRPr="00455F5F">
        <w:rPr>
          <w:rFonts w:asciiTheme="minorHAnsi" w:hAnsiTheme="minorHAnsi" w:cstheme="minorHAnsi"/>
          <w:color w:val="000000"/>
          <w:sz w:val="22"/>
          <w:szCs w:val="22"/>
          <w:lang w:val="nl-NL"/>
        </w:rPr>
        <w:lastRenderedPageBreak/>
        <w:t xml:space="preserve">opdracht uitgeoefend worden. Voldoende toezicht wordt gewaarborgd door aan te geven wat de verwachtingen zijn, door de voortdurende communicatie tussen internal auditors tijdens de opdracht en door procedures voor de beoordeling van werkdocumenten, met inbegrip van een tijdige aftekening door de verantwoordelijke voor het toezicht op opdrachten. Implementatierichtlijn 2340 – Toezicht op de opdracht biedt verdere richtlijnen met betrekking tot het toezicht op internal auditing. </w:t>
      </w:r>
    </w:p>
    <w:p w:rsidR="00204C29" w:rsidRPr="00455F5F" w:rsidRDefault="00204C29" w:rsidP="00204C29">
      <w:pPr>
        <w:pStyle w:val="TemplateHeadline"/>
        <w:rPr>
          <w:rFonts w:asciiTheme="minorHAnsi" w:hAnsiTheme="minorHAnsi" w:cstheme="minorHAnsi"/>
          <w:color w:val="000000"/>
          <w:sz w:val="22"/>
          <w:szCs w:val="22"/>
          <w:lang w:val="nl-NL"/>
        </w:rPr>
      </w:pPr>
      <w:r w:rsidRPr="00455F5F">
        <w:rPr>
          <w:rFonts w:asciiTheme="minorHAnsi" w:hAnsiTheme="minorHAnsi" w:cstheme="minorHAnsi"/>
          <w:color w:val="000000"/>
          <w:sz w:val="22"/>
          <w:szCs w:val="22"/>
          <w:lang w:val="nl-NL"/>
        </w:rPr>
        <w:t xml:space="preserve">De implementatierichtlijnen voor de volgende reeks standaarden bieden verdere richtlijnen met betrekking tot de juiste uitvoering van een opdracht, van de planning van de opdracht tot en met de verspreiding van de resultaten: 2200, 2300 en 2400. </w:t>
      </w:r>
    </w:p>
    <w:p w:rsidR="002F57B5" w:rsidRPr="00455F5F" w:rsidRDefault="00204C29" w:rsidP="00204C29">
      <w:pPr>
        <w:pStyle w:val="TemplateHeadline"/>
        <w:rPr>
          <w:rFonts w:asciiTheme="minorHAnsi" w:hAnsiTheme="minorHAnsi" w:cstheme="minorHAnsi"/>
          <w:color w:val="000000"/>
          <w:sz w:val="22"/>
          <w:szCs w:val="22"/>
          <w:lang w:val="nl-NL"/>
        </w:rPr>
      </w:pPr>
      <w:r w:rsidRPr="00455F5F">
        <w:rPr>
          <w:rFonts w:asciiTheme="minorHAnsi" w:hAnsiTheme="minorHAnsi" w:cstheme="minorHAnsi"/>
          <w:color w:val="000000"/>
          <w:sz w:val="22"/>
          <w:szCs w:val="22"/>
          <w:lang w:val="nl-NL"/>
        </w:rPr>
        <w:t>Extra mechanismen die gewoonlijk voor voortdurende bewaking worden gebruikt zijn de volgende:</w:t>
      </w:r>
    </w:p>
    <w:p w:rsidR="006C4D58" w:rsidRPr="00455F5F" w:rsidRDefault="006C4D58" w:rsidP="006C4D58">
      <w:pPr>
        <w:pStyle w:val="RedBullets"/>
        <w:rPr>
          <w:rFonts w:asciiTheme="minorHAnsi" w:hAnsiTheme="minorHAnsi" w:cstheme="minorHAnsi"/>
          <w:sz w:val="22"/>
          <w:szCs w:val="22"/>
          <w:lang w:val="nl-NL"/>
        </w:rPr>
      </w:pPr>
      <w:r w:rsidRPr="00455F5F">
        <w:rPr>
          <w:rFonts w:asciiTheme="minorHAnsi" w:hAnsiTheme="minorHAnsi" w:cstheme="minorHAnsi"/>
          <w:sz w:val="22"/>
          <w:szCs w:val="22"/>
          <w:lang w:val="nl-NL"/>
        </w:rPr>
        <w:t>Checklists of automatiseringstools om zekerheid te bieden dat internal auditors voldoen aan gevestigde praktijken en procedures en om consistentie in de toepassing van prestatiestandaarden te waarborgen.</w:t>
      </w:r>
    </w:p>
    <w:p w:rsidR="006C4D58" w:rsidRPr="00455F5F" w:rsidRDefault="006C4D58" w:rsidP="006C4D58">
      <w:pPr>
        <w:pStyle w:val="RedBullets"/>
        <w:rPr>
          <w:rFonts w:asciiTheme="minorHAnsi" w:hAnsiTheme="minorHAnsi" w:cstheme="minorHAnsi"/>
          <w:sz w:val="22"/>
          <w:szCs w:val="22"/>
          <w:lang w:val="nl-NL"/>
        </w:rPr>
      </w:pPr>
      <w:r w:rsidRPr="00455F5F">
        <w:rPr>
          <w:rFonts w:asciiTheme="minorHAnsi" w:hAnsiTheme="minorHAnsi" w:cstheme="minorHAnsi"/>
          <w:sz w:val="22"/>
          <w:szCs w:val="22"/>
          <w:lang w:val="nl-NL"/>
        </w:rPr>
        <w:t>Feedback van internal auditklanten en andere stakeholders over de efficiëntie en effectiviteit van het internal auditteam. Feedback kan onmiddellijk na de opdracht of op periodieke basis (bv. halfjaarlijks of jaarlijks) worden gevraagd via onderzoeksinstrumenten of gesprekken tussen de CAE en het management.</w:t>
      </w:r>
    </w:p>
    <w:p w:rsidR="006C4D58" w:rsidRPr="00455F5F" w:rsidRDefault="006C4D58" w:rsidP="006C4D58">
      <w:pPr>
        <w:pStyle w:val="RedBullets"/>
        <w:rPr>
          <w:rFonts w:asciiTheme="minorHAnsi" w:hAnsiTheme="minorHAnsi" w:cstheme="minorHAnsi"/>
          <w:sz w:val="22"/>
          <w:szCs w:val="22"/>
          <w:lang w:val="nl-NL"/>
        </w:rPr>
      </w:pPr>
      <w:r w:rsidRPr="00455F5F">
        <w:rPr>
          <w:rFonts w:asciiTheme="minorHAnsi" w:hAnsiTheme="minorHAnsi" w:cstheme="minorHAnsi"/>
          <w:sz w:val="22"/>
          <w:szCs w:val="22"/>
          <w:lang w:val="nl-NL"/>
        </w:rPr>
        <w:t xml:space="preserve">Belangrijke prestatie-indicatoren (KPI's) van personeel en opdracht, zoals het aantal gecertificeerde internal auditors op het aantal medewerkers, het aantal jaren ervaring dat zij hebben in internal auditing, hun aantal uren van continue beroepsmatige ontwikkeling gedurende het jaar, tijdigheid van opdrachten en tevredenheid van stakeholders. </w:t>
      </w:r>
    </w:p>
    <w:p w:rsidR="007F1690" w:rsidRPr="00455F5F" w:rsidRDefault="006C4D58" w:rsidP="006C4D58">
      <w:pPr>
        <w:pStyle w:val="RedBullets"/>
        <w:rPr>
          <w:rFonts w:asciiTheme="minorHAnsi" w:hAnsiTheme="minorHAnsi" w:cstheme="minorHAnsi"/>
          <w:sz w:val="22"/>
          <w:szCs w:val="22"/>
          <w:lang w:val="nl-NL"/>
        </w:rPr>
      </w:pPr>
      <w:r w:rsidRPr="00455F5F">
        <w:rPr>
          <w:rFonts w:asciiTheme="minorHAnsi" w:hAnsiTheme="minorHAnsi" w:cstheme="minorHAnsi"/>
          <w:sz w:val="22"/>
          <w:szCs w:val="22"/>
          <w:lang w:val="nl-NL"/>
        </w:rPr>
        <w:t>Andere maten die waardevol kunnen zijn bij het bepalen van de efficiëntie en effectiviteit van de internal auditfunctie. Maten voor projectbudgetten, systemen voor de registratie van het aantal gewerkte uren en de voltooiing van het auditplan kunnen helpen bepalen of er voldoende tijd wordt besteed aan alle aspecten van de audit-opdracht. Het verschil tussen de werkelijke kosten en het budget kan ook een waardevolle maat zijn voor de efficiëntie en effectiviteit van de internal auditfunctie.</w:t>
      </w:r>
    </w:p>
    <w:p w:rsidR="006C4D58" w:rsidRPr="00455F5F" w:rsidRDefault="006C4D58" w:rsidP="006C4D58">
      <w:pPr>
        <w:pStyle w:val="Geenafstand"/>
        <w:rPr>
          <w:rFonts w:cstheme="minorHAnsi"/>
          <w:sz w:val="22"/>
          <w:szCs w:val="22"/>
          <w:lang w:val="nl-NL"/>
        </w:rPr>
      </w:pPr>
    </w:p>
    <w:p w:rsidR="006C4D58" w:rsidRPr="00455F5F" w:rsidRDefault="006C4D58" w:rsidP="006C4D58">
      <w:pPr>
        <w:pStyle w:val="TemplateHeadline"/>
        <w:rPr>
          <w:rFonts w:asciiTheme="minorHAnsi" w:hAnsiTheme="minorHAnsi" w:cstheme="minorHAnsi"/>
          <w:color w:val="000000"/>
          <w:sz w:val="22"/>
          <w:szCs w:val="22"/>
          <w:lang w:val="nl-NL"/>
        </w:rPr>
      </w:pPr>
      <w:r w:rsidRPr="00455F5F">
        <w:rPr>
          <w:rFonts w:asciiTheme="minorHAnsi" w:hAnsiTheme="minorHAnsi" w:cstheme="minorHAnsi"/>
          <w:color w:val="000000"/>
          <w:sz w:val="22"/>
          <w:szCs w:val="22"/>
          <w:lang w:val="nl-NL"/>
        </w:rPr>
        <w:t xml:space="preserve">Naast validatie van naleving van de Standaarden en de Gedragscode, kan voortdurende bewaking mogelijkheden voor verbetering van de internal auditfunctie aangeven. Meestal gaat de CAE in dergelijke gevallen aan de slag met deze mogelijkheden en hij of zij kan een actieplan ontwikkelen. Zodra veranderingen zijn geïmplementeerd, kunnen belangrijke prestatie-indicatoren worden gebruikt </w:t>
      </w:r>
      <w:r w:rsidRPr="00455F5F">
        <w:rPr>
          <w:rFonts w:asciiTheme="minorHAnsi" w:hAnsiTheme="minorHAnsi" w:cstheme="minorHAnsi"/>
          <w:color w:val="000000"/>
          <w:sz w:val="22"/>
          <w:szCs w:val="22"/>
          <w:lang w:val="nl-NL"/>
        </w:rPr>
        <w:lastRenderedPageBreak/>
        <w:t>om succes te monitoren. Resultaten van voortdurende bewaking dienen ten minste jaarlijks aan het bestuur te worden gerapporteerd, zoals vereist door Standaard 1320 – Rapportering over het kwaliteitsbewakings- en verbeterprogramma.</w:t>
      </w:r>
    </w:p>
    <w:p w:rsidR="006C4D58" w:rsidRPr="00455F5F" w:rsidRDefault="006C4D58" w:rsidP="006C4D58">
      <w:pPr>
        <w:pStyle w:val="Geenafstand"/>
        <w:rPr>
          <w:rFonts w:cstheme="minorHAnsi"/>
          <w:sz w:val="22"/>
          <w:szCs w:val="22"/>
          <w:lang w:val="nl-NL"/>
        </w:rPr>
      </w:pPr>
    </w:p>
    <w:p w:rsidR="006C4D58" w:rsidRPr="00455F5F" w:rsidRDefault="006C4D58" w:rsidP="006C4D58">
      <w:pPr>
        <w:pStyle w:val="Kop2"/>
        <w:rPr>
          <w:rFonts w:asciiTheme="minorHAnsi" w:hAnsiTheme="minorHAnsi" w:cstheme="minorHAnsi"/>
          <w:sz w:val="22"/>
          <w:szCs w:val="22"/>
          <w:lang w:val="nl-NL"/>
        </w:rPr>
      </w:pPr>
      <w:r w:rsidRPr="00455F5F">
        <w:rPr>
          <w:rFonts w:asciiTheme="minorHAnsi" w:hAnsiTheme="minorHAnsi" w:cstheme="minorHAnsi"/>
          <w:sz w:val="22"/>
          <w:szCs w:val="22"/>
          <w:lang w:val="nl-NL"/>
        </w:rPr>
        <w:t>Periodieke zelfevaluaties</w:t>
      </w:r>
    </w:p>
    <w:p w:rsidR="006C4D58" w:rsidRPr="00455F5F" w:rsidRDefault="006C4D58" w:rsidP="006C4D58">
      <w:pPr>
        <w:pStyle w:val="TemplateHeadline"/>
        <w:rPr>
          <w:rFonts w:asciiTheme="minorHAnsi" w:hAnsiTheme="minorHAnsi" w:cstheme="minorHAnsi"/>
          <w:color w:val="000000"/>
          <w:sz w:val="22"/>
          <w:szCs w:val="22"/>
          <w:lang w:val="nl-NL"/>
        </w:rPr>
      </w:pPr>
      <w:r w:rsidRPr="00455F5F">
        <w:rPr>
          <w:rFonts w:asciiTheme="minorHAnsi" w:hAnsiTheme="minorHAnsi" w:cstheme="minorHAnsi"/>
          <w:color w:val="000000"/>
          <w:sz w:val="22"/>
          <w:szCs w:val="22"/>
          <w:lang w:val="nl-NL"/>
        </w:rPr>
        <w:t xml:space="preserve">Periodieke zelfevaluaties hebben een andere focus dan voortdurende bewaking, aangezien zij in het algemeen een meer holistische, uitgebreide beoordeling van de Standaarden en de internal auditfunctie bieden. Voortdurende bewaking richt zich daarentegen in het algemeen op beoordelingen op opdrachtniveau. Daarnaast zijn periodieke zelfevaluaties gericht op naleving van elke standaard, terwijl voortdurende bewaking vaak meer gericht is op de prestatiestandaarden op opdrachtniveau. </w:t>
      </w:r>
    </w:p>
    <w:p w:rsidR="007F1690" w:rsidRPr="00455F5F" w:rsidRDefault="006C4D58" w:rsidP="006C4D58">
      <w:pPr>
        <w:pStyle w:val="TemplateHeadline"/>
        <w:rPr>
          <w:rFonts w:asciiTheme="minorHAnsi" w:hAnsiTheme="minorHAnsi" w:cstheme="minorHAnsi"/>
          <w:color w:val="000000"/>
          <w:sz w:val="22"/>
          <w:szCs w:val="22"/>
          <w:lang w:val="nl-NL"/>
        </w:rPr>
      </w:pPr>
      <w:r w:rsidRPr="00455F5F">
        <w:rPr>
          <w:rFonts w:asciiTheme="minorHAnsi" w:hAnsiTheme="minorHAnsi" w:cstheme="minorHAnsi"/>
          <w:color w:val="000000"/>
          <w:sz w:val="22"/>
          <w:szCs w:val="22"/>
          <w:lang w:val="nl-NL"/>
        </w:rPr>
        <w:t>Periodieke zelfevaluaties worden doorgaans uitgevoerd door senior leden van de internal auditfunctie, een speciaal team of een speciale persoon voor kwaliteitsbewaking binnen de internal auditfunctie dat of die uitgebreide ervaring heeft met het internationale raamwerk voor de beroepsuitoefening (International Professional Practices Framework (IPPF)), gecertificeerde internal auditors of andere competente internal auditprofessionals die elders in de organisatie kunnen zijn aangesteld. Het biedt waar mogelijk voordelen om medewerkers van de internal auditfunctie in het zelfevaluatieproces op te nemen, omdat dit kan dienen als een nuttige trainingsmogelijkheid voor het vergroten van het inzicht in het IPPF van de internal auditor.</w:t>
      </w:r>
    </w:p>
    <w:p w:rsidR="00BF2AD3" w:rsidRPr="00455F5F" w:rsidRDefault="00BF2AD3" w:rsidP="006C4D58">
      <w:pPr>
        <w:pStyle w:val="TemplateHeadline"/>
        <w:rPr>
          <w:rFonts w:asciiTheme="minorHAnsi" w:hAnsiTheme="minorHAnsi" w:cstheme="minorHAnsi"/>
          <w:color w:val="000000"/>
          <w:sz w:val="22"/>
          <w:szCs w:val="22"/>
          <w:lang w:val="nl-NL"/>
        </w:rPr>
      </w:pPr>
      <w:r w:rsidRPr="00455F5F">
        <w:rPr>
          <w:rFonts w:asciiTheme="minorHAnsi" w:hAnsiTheme="minorHAnsi" w:cstheme="minorHAnsi"/>
          <w:color w:val="000000"/>
          <w:sz w:val="22"/>
          <w:szCs w:val="22"/>
          <w:lang w:val="nl-NL"/>
        </w:rPr>
        <w:t>De internal auditfunctie verricht periodieke zelfevaluaties om haar voortdurende naleving van de Standaarden en de Gedragscode te valideren en het volgende te evalueren:</w:t>
      </w:r>
    </w:p>
    <w:p w:rsidR="00BF2AD3" w:rsidRPr="00455F5F" w:rsidRDefault="00BF2AD3" w:rsidP="00BF2AD3">
      <w:pPr>
        <w:pStyle w:val="RedBullets"/>
        <w:rPr>
          <w:rFonts w:asciiTheme="minorHAnsi" w:hAnsiTheme="minorHAnsi" w:cstheme="minorHAnsi"/>
          <w:sz w:val="22"/>
          <w:szCs w:val="22"/>
          <w:lang w:val="nl-NL"/>
        </w:rPr>
      </w:pPr>
      <w:r w:rsidRPr="00455F5F">
        <w:rPr>
          <w:rFonts w:asciiTheme="minorHAnsi" w:hAnsiTheme="minorHAnsi" w:cstheme="minorHAnsi"/>
          <w:sz w:val="22"/>
          <w:szCs w:val="22"/>
          <w:lang w:val="nl-NL"/>
        </w:rPr>
        <w:t>De kwaliteit van en het toezicht op de uitgevoerde werkzaamheden.</w:t>
      </w:r>
    </w:p>
    <w:p w:rsidR="00BF2AD3" w:rsidRPr="00455F5F" w:rsidRDefault="00BF2AD3" w:rsidP="00BF2AD3">
      <w:pPr>
        <w:pStyle w:val="RedBullets"/>
        <w:rPr>
          <w:rFonts w:asciiTheme="minorHAnsi" w:hAnsiTheme="minorHAnsi" w:cstheme="minorHAnsi"/>
          <w:sz w:val="22"/>
          <w:szCs w:val="22"/>
          <w:lang w:val="nl-NL"/>
        </w:rPr>
      </w:pPr>
      <w:r w:rsidRPr="00455F5F">
        <w:rPr>
          <w:rFonts w:asciiTheme="minorHAnsi" w:hAnsiTheme="minorHAnsi" w:cstheme="minorHAnsi"/>
          <w:sz w:val="22"/>
          <w:szCs w:val="22"/>
          <w:lang w:val="nl-NL"/>
        </w:rPr>
        <w:t>De toereikendheid en toepasbaarheid van internal auditbeleid en -procedures.</w:t>
      </w:r>
    </w:p>
    <w:p w:rsidR="00BF2AD3" w:rsidRPr="00455F5F" w:rsidRDefault="00BF2AD3" w:rsidP="00BF2AD3">
      <w:pPr>
        <w:pStyle w:val="RedBullets"/>
        <w:rPr>
          <w:rFonts w:asciiTheme="minorHAnsi" w:hAnsiTheme="minorHAnsi" w:cstheme="minorHAnsi"/>
          <w:sz w:val="22"/>
          <w:szCs w:val="22"/>
          <w:lang w:val="nl-NL"/>
        </w:rPr>
      </w:pPr>
      <w:r w:rsidRPr="00455F5F">
        <w:rPr>
          <w:rFonts w:asciiTheme="minorHAnsi" w:hAnsiTheme="minorHAnsi" w:cstheme="minorHAnsi"/>
          <w:sz w:val="22"/>
          <w:szCs w:val="22"/>
          <w:lang w:val="nl-NL"/>
        </w:rPr>
        <w:t>De wijze waarop de internal auditfunctie meerwaarde biedt.</w:t>
      </w:r>
    </w:p>
    <w:p w:rsidR="00BF2AD3" w:rsidRPr="00455F5F" w:rsidRDefault="00BF2AD3" w:rsidP="00BF2AD3">
      <w:pPr>
        <w:pStyle w:val="RedBullets"/>
        <w:rPr>
          <w:rFonts w:asciiTheme="minorHAnsi" w:hAnsiTheme="minorHAnsi" w:cstheme="minorHAnsi"/>
          <w:sz w:val="22"/>
          <w:szCs w:val="22"/>
          <w:lang w:val="nl-NL"/>
        </w:rPr>
      </w:pPr>
      <w:r w:rsidRPr="00455F5F">
        <w:rPr>
          <w:rFonts w:asciiTheme="minorHAnsi" w:hAnsiTheme="minorHAnsi" w:cstheme="minorHAnsi"/>
          <w:sz w:val="22"/>
          <w:szCs w:val="22"/>
          <w:lang w:val="nl-NL"/>
        </w:rPr>
        <w:t xml:space="preserve">Het behalen van belangrijke prestatie-indicatoren. </w:t>
      </w:r>
    </w:p>
    <w:p w:rsidR="00BF2AD3" w:rsidRPr="00455F5F" w:rsidRDefault="00BF2AD3" w:rsidP="00BF2AD3">
      <w:pPr>
        <w:pStyle w:val="RedBullets"/>
        <w:rPr>
          <w:rFonts w:asciiTheme="minorHAnsi" w:hAnsiTheme="minorHAnsi" w:cstheme="minorHAnsi"/>
          <w:sz w:val="22"/>
          <w:szCs w:val="22"/>
          <w:lang w:val="nl-NL"/>
        </w:rPr>
      </w:pPr>
      <w:r w:rsidRPr="00455F5F">
        <w:rPr>
          <w:rFonts w:asciiTheme="minorHAnsi" w:hAnsiTheme="minorHAnsi" w:cstheme="minorHAnsi"/>
          <w:sz w:val="22"/>
          <w:szCs w:val="22"/>
          <w:lang w:val="nl-NL"/>
        </w:rPr>
        <w:t>De mate waarin aan de verwachtingen van stakeholders wordt voldaan.</w:t>
      </w:r>
    </w:p>
    <w:p w:rsidR="00BF2AD3" w:rsidRPr="00455F5F" w:rsidRDefault="00BF2AD3" w:rsidP="00BF2AD3">
      <w:pPr>
        <w:pStyle w:val="Geenafstand"/>
        <w:rPr>
          <w:rFonts w:cstheme="minorHAnsi"/>
          <w:sz w:val="22"/>
          <w:szCs w:val="22"/>
          <w:lang w:val="nl-NL"/>
        </w:rPr>
      </w:pPr>
    </w:p>
    <w:p w:rsidR="00BF2AD3" w:rsidRPr="00455F5F" w:rsidRDefault="00BF2AD3" w:rsidP="00BF2AD3">
      <w:pPr>
        <w:pStyle w:val="TemplateHeadline"/>
        <w:rPr>
          <w:rFonts w:asciiTheme="minorHAnsi" w:hAnsiTheme="minorHAnsi" w:cstheme="minorHAnsi"/>
          <w:color w:val="000000"/>
          <w:sz w:val="22"/>
          <w:szCs w:val="22"/>
          <w:lang w:val="nl-NL"/>
        </w:rPr>
      </w:pPr>
      <w:r w:rsidRPr="00455F5F">
        <w:rPr>
          <w:rFonts w:asciiTheme="minorHAnsi" w:hAnsiTheme="minorHAnsi" w:cstheme="minorHAnsi"/>
          <w:color w:val="000000"/>
          <w:sz w:val="22"/>
          <w:szCs w:val="22"/>
          <w:lang w:val="nl-NL"/>
        </w:rPr>
        <w:t xml:space="preserve">Om dit te bereiken evalueert het individu of het team dat de zelfevaluatie uitvoert doorgaans elke standaard om vast te stellen of de internal auditfunctie werkt volgens de standaarden. Dit kan diepte-interviews van en enquêtes onder stakeholders omvatten. Door middel van dit proces kan de CAE doorgaans de kwaliteit van de auditpraktijken van de internal auditfunctie beoordelen, met inbegrip van de naleving van beleid en procedures voor het uitvoeren van opdrachten. Periodieke zelfevaluaties kunnen worden uitgevoerd door een lid van de internal auditfunctie of door andere personen binnen de </w:t>
      </w:r>
      <w:r w:rsidRPr="00455F5F">
        <w:rPr>
          <w:rFonts w:asciiTheme="minorHAnsi" w:hAnsiTheme="minorHAnsi" w:cstheme="minorHAnsi"/>
          <w:color w:val="000000"/>
          <w:sz w:val="22"/>
          <w:szCs w:val="22"/>
          <w:lang w:val="nl-NL"/>
        </w:rPr>
        <w:lastRenderedPageBreak/>
        <w:t xml:space="preserve">organisatie met voldoende kennis van internal auditpraktijken, met name de Standaarden en de Gedragscode. </w:t>
      </w:r>
    </w:p>
    <w:p w:rsidR="00BF2AD3" w:rsidRPr="00455F5F" w:rsidRDefault="00BF2AD3" w:rsidP="00BF2AD3">
      <w:pPr>
        <w:pStyle w:val="TemplateHeadline"/>
        <w:rPr>
          <w:rFonts w:asciiTheme="minorHAnsi" w:hAnsiTheme="minorHAnsi" w:cstheme="minorHAnsi"/>
          <w:color w:val="000000"/>
          <w:sz w:val="22"/>
          <w:szCs w:val="22"/>
          <w:lang w:val="nl-NL"/>
        </w:rPr>
      </w:pPr>
      <w:r w:rsidRPr="00455F5F">
        <w:rPr>
          <w:rFonts w:asciiTheme="minorHAnsi" w:hAnsiTheme="minorHAnsi" w:cstheme="minorHAnsi"/>
          <w:color w:val="000000"/>
          <w:sz w:val="22"/>
          <w:szCs w:val="22"/>
          <w:lang w:val="nl-NL"/>
        </w:rPr>
        <w:t>De internal auditfunctie kan extra stappen ondernemen om de periodieke zelfevaluatie te ondersteunen, zoals het uitvoeren van beoordelingen na opdrachten of het analyseren van belangrijke prestatie-indicatoren (KPI's).</w:t>
      </w:r>
    </w:p>
    <w:p w:rsidR="00321647" w:rsidRPr="00455F5F" w:rsidRDefault="00321647" w:rsidP="00321647">
      <w:pPr>
        <w:pStyle w:val="RedBullets"/>
        <w:rPr>
          <w:rFonts w:asciiTheme="minorHAnsi" w:hAnsiTheme="minorHAnsi" w:cstheme="minorHAnsi"/>
          <w:sz w:val="22"/>
          <w:szCs w:val="22"/>
          <w:lang w:val="nl-NL"/>
        </w:rPr>
      </w:pPr>
      <w:r w:rsidRPr="00455F5F">
        <w:rPr>
          <w:rFonts w:asciiTheme="minorHAnsi" w:hAnsiTheme="minorHAnsi" w:cstheme="minorHAnsi"/>
          <w:b/>
          <w:sz w:val="22"/>
          <w:szCs w:val="22"/>
          <w:lang w:val="nl-NL"/>
        </w:rPr>
        <w:t>Beoordeling na de opdracht</w:t>
      </w:r>
      <w:r w:rsidRPr="00455F5F">
        <w:rPr>
          <w:rFonts w:asciiTheme="minorHAnsi" w:hAnsiTheme="minorHAnsi" w:cstheme="minorHAnsi"/>
          <w:sz w:val="22"/>
          <w:szCs w:val="22"/>
          <w:lang w:val="nl-NL"/>
        </w:rPr>
        <w:t xml:space="preserve"> – De internal auditfunctie kan een steekproef van opdrachten kiezen uit een bepaalde periode en een beoordeling uitvoeren om de naleving van het internal auditbeleid te beoordelen (zie Standaard 2040 – Beleid en Procedures) en naleving van de Standaarden en Gedragscode. Deze beoordelingen worden doorgaans uitgevoerd door internal auditpersoneel dat niet betrokken was bij de respectieve opdracht. In een grotere of meer volwassen organisatie kan dit proces door een specialist of team voor kwaliteitsbewaking worden behandeld. In kleinere organisaties kan de CAE of de persoon die verantwoordelijk is voor het beoordelen van werkdocumenten een checklist gebruiken, die ingevuld is nadat het eindverslag is uitgebracht, teneinde deze beoordeling uit te voeren en het dossier te sluiten.</w:t>
      </w:r>
    </w:p>
    <w:p w:rsidR="00BF2AD3" w:rsidRPr="00455F5F" w:rsidRDefault="00321647" w:rsidP="00321647">
      <w:pPr>
        <w:pStyle w:val="RedBullets"/>
        <w:rPr>
          <w:rFonts w:asciiTheme="minorHAnsi" w:hAnsiTheme="minorHAnsi" w:cstheme="minorHAnsi"/>
          <w:sz w:val="22"/>
          <w:szCs w:val="22"/>
          <w:lang w:val="nl-NL"/>
        </w:rPr>
      </w:pPr>
      <w:r w:rsidRPr="00455F5F">
        <w:rPr>
          <w:rFonts w:asciiTheme="minorHAnsi" w:hAnsiTheme="minorHAnsi" w:cstheme="minorHAnsi"/>
          <w:b/>
          <w:sz w:val="22"/>
          <w:szCs w:val="22"/>
          <w:lang w:val="nl-NL"/>
        </w:rPr>
        <w:t>KPI-analyse</w:t>
      </w:r>
      <w:r w:rsidRPr="00455F5F">
        <w:rPr>
          <w:rFonts w:asciiTheme="minorHAnsi" w:hAnsiTheme="minorHAnsi" w:cstheme="minorHAnsi"/>
          <w:sz w:val="22"/>
          <w:szCs w:val="22"/>
          <w:lang w:val="nl-NL"/>
        </w:rPr>
        <w:t xml:space="preserve"> – De internal auditfunctie kan ook KPI's met betrekking tot de efficiëntie van standaard internal auditwerkpraktijken monitoren en analyseren (bv., begrote en feitelijke opdrachturen, percentage van het voltooide auditplan, aantal dagen tussen voltooiing van het veldwerk en uitgifte van het rapport, percentage uitgevoerde auditobservaties en tijdigheid van correcties in verband met auditobservaties). Andere algemeen gebruikte maten zijn het aantal gecertificeerde internal auditors op het aantal medewerkers, het aantal jaren ervaring in internal auditing dat zij hebben en hun aantal uren van continue beroepsmatige ontwikkeling gedurende het jaar.</w:t>
      </w:r>
    </w:p>
    <w:p w:rsidR="00E05BD0" w:rsidRPr="00455F5F" w:rsidRDefault="00E05BD0" w:rsidP="00E05BD0">
      <w:pPr>
        <w:pStyle w:val="Geenafstand"/>
        <w:rPr>
          <w:rFonts w:cstheme="minorHAnsi"/>
          <w:sz w:val="22"/>
          <w:szCs w:val="22"/>
          <w:lang w:val="nl-NL"/>
        </w:rPr>
      </w:pPr>
    </w:p>
    <w:p w:rsidR="00321647" w:rsidRPr="00455F5F" w:rsidRDefault="00321647" w:rsidP="00321647">
      <w:pPr>
        <w:pStyle w:val="TemplateHeadline"/>
        <w:rPr>
          <w:rFonts w:asciiTheme="minorHAnsi" w:hAnsiTheme="minorHAnsi" w:cstheme="minorHAnsi"/>
          <w:color w:val="000000"/>
          <w:sz w:val="22"/>
          <w:szCs w:val="22"/>
          <w:lang w:val="nl-NL"/>
        </w:rPr>
      </w:pPr>
      <w:r w:rsidRPr="00455F5F">
        <w:rPr>
          <w:rFonts w:asciiTheme="minorHAnsi" w:hAnsiTheme="minorHAnsi" w:cstheme="minorHAnsi"/>
          <w:color w:val="000000"/>
          <w:sz w:val="22"/>
          <w:szCs w:val="22"/>
          <w:lang w:val="nl-NL"/>
        </w:rPr>
        <w:t xml:space="preserve">Na een periodieke zelfevaluatie kan een CAE in voorkomend geval een actieplan ontwikkelen om mogelijkheden voor verbetering aan te pakken. Dit plan dient voorgestelde tijdlijnen voor acties te bevatten. </w:t>
      </w:r>
    </w:p>
    <w:p w:rsidR="00321647" w:rsidRPr="00455F5F" w:rsidRDefault="00321647" w:rsidP="00321647">
      <w:pPr>
        <w:pStyle w:val="TemplateHeadline"/>
        <w:rPr>
          <w:rFonts w:asciiTheme="minorHAnsi" w:hAnsiTheme="minorHAnsi" w:cstheme="minorHAnsi"/>
          <w:color w:val="000000"/>
          <w:sz w:val="22"/>
          <w:szCs w:val="22"/>
          <w:lang w:val="nl-NL"/>
        </w:rPr>
      </w:pPr>
      <w:r w:rsidRPr="00455F5F">
        <w:rPr>
          <w:rFonts w:asciiTheme="minorHAnsi" w:hAnsiTheme="minorHAnsi" w:cstheme="minorHAnsi"/>
          <w:color w:val="000000"/>
          <w:sz w:val="22"/>
          <w:szCs w:val="22"/>
          <w:lang w:val="nl-NL"/>
        </w:rPr>
        <w:t xml:space="preserve">Resultaten van periodieke zelfevaluaties die het niveau van naleving van de Standaarden en de Gedragscode door de internal auditfunctie aangeven, moeten na voltooiing aan het bestuur worden meegedeeld, zoals vereist door Standaard 1320. Een periodieke zelfevaluatie die kort voor een externe evaluatie wordt uitgevoerd, kan de tijd en inspanning die nodig is om de externe evaluatie af te ronden </w:t>
      </w:r>
      <w:r w:rsidRPr="00455F5F">
        <w:rPr>
          <w:rFonts w:asciiTheme="minorHAnsi" w:hAnsiTheme="minorHAnsi" w:cstheme="minorHAnsi"/>
          <w:color w:val="000000"/>
          <w:sz w:val="22"/>
          <w:szCs w:val="22"/>
          <w:lang w:val="nl-NL"/>
        </w:rPr>
        <w:lastRenderedPageBreak/>
        <w:t>(zie Standaard 1312 - Externe evaluaties) helpen verminderen.</w:t>
      </w:r>
      <w:r w:rsidR="00455F5F">
        <w:rPr>
          <w:rFonts w:asciiTheme="minorHAnsi" w:hAnsiTheme="minorHAnsi" w:cstheme="minorHAnsi"/>
          <w:color w:val="000000"/>
          <w:sz w:val="22"/>
          <w:szCs w:val="22"/>
          <w:lang w:val="nl-NL"/>
        </w:rPr>
        <w:br/>
      </w:r>
    </w:p>
    <w:p w:rsidR="002F57B5" w:rsidRPr="00455F5F" w:rsidRDefault="00685768" w:rsidP="002F57B5">
      <w:pPr>
        <w:pStyle w:val="TemplateHeadline"/>
        <w:rPr>
          <w:rFonts w:asciiTheme="minorHAnsi" w:hAnsiTheme="minorHAnsi" w:cstheme="minorHAnsi"/>
          <w:lang w:val="nl-NL"/>
        </w:rPr>
      </w:pPr>
      <w:r w:rsidRPr="00455F5F">
        <w:rPr>
          <w:rFonts w:asciiTheme="minorHAnsi" w:hAnsiTheme="minorHAnsi" w:cstheme="minorHAnsi"/>
          <w:lang w:val="nl-NL"/>
        </w:rPr>
        <w:t>Overwegingen b</w:t>
      </w:r>
      <w:r w:rsidR="002F57B5" w:rsidRPr="00455F5F">
        <w:rPr>
          <w:rFonts w:asciiTheme="minorHAnsi" w:hAnsiTheme="minorHAnsi" w:cstheme="minorHAnsi"/>
          <w:lang w:val="nl-NL"/>
        </w:rPr>
        <w:t>ij het aantonen van de naleving</w:t>
      </w:r>
    </w:p>
    <w:p w:rsidR="00CC6080" w:rsidRPr="00455F5F" w:rsidRDefault="00CC6080" w:rsidP="00443735">
      <w:pPr>
        <w:pStyle w:val="TemplateBodyText"/>
        <w:rPr>
          <w:rFonts w:asciiTheme="minorHAnsi" w:hAnsiTheme="minorHAnsi" w:cstheme="minorHAnsi"/>
          <w:sz w:val="22"/>
          <w:szCs w:val="22"/>
          <w:lang w:val="nl-NL"/>
        </w:rPr>
      </w:pPr>
      <w:r w:rsidRPr="00455F5F">
        <w:rPr>
          <w:rFonts w:asciiTheme="minorHAnsi" w:hAnsiTheme="minorHAnsi" w:cstheme="minorHAnsi"/>
          <w:sz w:val="22"/>
          <w:szCs w:val="22"/>
          <w:lang w:val="nl-NL"/>
        </w:rPr>
        <w:t>Meerdere zaken kunnen naleving van Standaard 1311 aangeven, inclusief eventuele bewijzen dat activiteiten gericht op voortdurende bewaking zijn verricht in overeenstemming met het QAIP van de internal auditfunctie. Voorbeelden zijn onder meer ingevulde checklists die beoordelingen van werkdocumenten ondersteunen, onderzoeksresultaten en KPI's die verband houden met de efficiëntie en effectiviteit van de internal auditfunctie, zoals een analyse van begrote en feitelijke opdrachturen. Daarnaast kan naleving worden aangetoond door documentatie van periodieke evaluaties die zijn afgerond, inclusief de reikwijdte van het plan van beoordeling en aanpak, werkdocumenten en communicatierapporten. Ten slotte kunnen presentaties aan het bestuur en het management, notulen van vergaderingen en de resultaten van zowel voortdurende bewaking als periodieke zelfevaluatie — met inbegrip van actieplannen met corrigerende maatregelen en corrigerende maatregelen voor verbetering van naleving, efficiëntie en effectiviteit — duiden op naleving.</w:t>
      </w:r>
    </w:p>
    <w:p w:rsidR="002F57B5" w:rsidRPr="00455F5F" w:rsidRDefault="00685768" w:rsidP="00443735">
      <w:pPr>
        <w:pStyle w:val="TemplateBodyText"/>
        <w:rPr>
          <w:rFonts w:asciiTheme="minorHAnsi" w:hAnsiTheme="minorHAnsi" w:cstheme="minorHAnsi"/>
          <w:lang w:val="nl-NL"/>
        </w:rPr>
      </w:pPr>
      <w:r w:rsidRPr="00455F5F">
        <w:rPr>
          <w:rFonts w:asciiTheme="minorHAnsi" w:hAnsiTheme="minorHAnsi" w:cstheme="minorHAnsi"/>
          <w:noProof/>
          <w:lang w:val="nl-NL" w:eastAsia="nl-NL"/>
        </w:rPr>
        <w:lastRenderedPageBreak/>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page">
                  <wp:posOffset>3867150</wp:posOffset>
                </wp:positionV>
                <wp:extent cx="6400800" cy="51435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43500"/>
                        </a:xfrm>
                        <a:prstGeom prst="rect">
                          <a:avLst/>
                        </a:prstGeom>
                        <a:solidFill>
                          <a:sysClr val="window" lastClr="FFFFFF">
                            <a:lumMod val="85000"/>
                          </a:sys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r w:rsidRPr="001A0D5D">
                              <w:rPr>
                                <w:i/>
                                <w:iCs/>
                                <w:lang w:val="nl-NL"/>
                              </w:rPr>
                              <w:t xml:space="preserve">Institute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International Professional Practices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International Standards for the Professional Practice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Institute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452.8pt;margin-top:304.5pt;width:7in;height:405pt;z-index:251660288;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r w:rsidRPr="001A0D5D">
                        <w:rPr>
                          <w:i/>
                          <w:iCs/>
                          <w:lang w:val="nl-NL"/>
                        </w:rPr>
                        <w:t xml:space="preserve">Institute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International Professional Practices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International Standards for the Professional Practice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Institute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page"/>
              </v:shape>
            </w:pict>
          </mc:Fallback>
        </mc:AlternateContent>
      </w:r>
    </w:p>
    <w:sectPr w:rsidR="002F57B5" w:rsidRPr="00455F5F" w:rsidSect="002F57B5">
      <w:headerReference w:type="even" r:id="rId8"/>
      <w:headerReference w:type="default" r:id="rId9"/>
      <w:footerReference w:type="even" r:id="rId10"/>
      <w:footerReference w:type="default" r:id="rId11"/>
      <w:headerReference w:type="first" r:id="rId12"/>
      <w:footerReference w:type="first" r:id="rId13"/>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17D" w:rsidRDefault="0009317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09317D">
      <w:rPr>
        <w:rStyle w:val="Paginanummer"/>
        <w:noProof/>
        <w:color w:val="535953"/>
        <w:sz w:val="16"/>
        <w:szCs w:val="16"/>
      </w:rPr>
      <w:t>7</w:t>
    </w:r>
    <w:r w:rsidRPr="006227FD">
      <w:rPr>
        <w:rStyle w:val="Paginanummer"/>
        <w:color w:val="535953"/>
        <w:sz w:val="16"/>
        <w:szCs w:val="16"/>
      </w:rPr>
      <w:fldChar w:fldCharType="end"/>
    </w:r>
  </w:p>
  <w:p w:rsidR="002F57B5" w:rsidRDefault="002F57B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09317D">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mc:AlternateContent>
        <mc:Choice Requires="wps">
          <w:drawing>
            <wp:anchor distT="0" distB="0" distL="114300" distR="114300" simplePos="0" relativeHeight="251659264" behindDoc="0" locked="0" layoutInCell="1" allowOverlap="1">
              <wp:simplePos x="0" y="0"/>
              <wp:positionH relativeFrom="margin">
                <wp:posOffset>228600</wp:posOffset>
              </wp:positionH>
              <wp:positionV relativeFrom="topMargin">
                <wp:posOffset>628650</wp:posOffset>
              </wp:positionV>
              <wp:extent cx="6343650" cy="533400"/>
              <wp:effectExtent l="0" t="0" r="0" b="0"/>
              <wp:wrapThrough wrapText="bothSides">
                <wp:wrapPolygon edited="0">
                  <wp:start x="130" y="0"/>
                  <wp:lineTo x="130" y="20829"/>
                  <wp:lineTo x="21405" y="20829"/>
                  <wp:lineTo x="21405" y="0"/>
                  <wp:lineTo x="130" y="0"/>
                </wp:wrapPolygon>
              </wp:wrapThrough>
              <wp:docPr id="3" name="Text Box 3"/>
              <wp:cNvGraphicFramePr/>
              <a:graphic xmlns:a="http://schemas.openxmlformats.org/drawingml/2006/main">
                <a:graphicData uri="http://schemas.microsoft.com/office/word/2010/wordprocessingShape">
                  <wps:wsp>
                    <wps:cNvSpPr txBox="1"/>
                    <wps:spPr>
                      <a:xfrm>
                        <a:off x="0" y="0"/>
                        <a:ext cx="6343650" cy="53340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AA0CBD">
                          <w:pPr>
                            <w:rPr>
                              <w:rFonts w:ascii="Arial" w:hAnsi="Arial" w:cs="Arial"/>
                              <w:color w:val="002239" w:themeColor="text2" w:themeShade="80"/>
                            </w:rPr>
                          </w:pPr>
                          <w:r>
                            <w:rPr>
                              <w:rFonts w:ascii="Arial" w:hAnsi="Arial" w:cs="Arial"/>
                              <w:color w:val="0F1F4B"/>
                              <w:lang w:val="nl-NL"/>
                            </w:rPr>
                            <w:t xml:space="preserve">Implementatierichtlijn </w:t>
                          </w:r>
                          <w:r w:rsidR="0009317D">
                            <w:rPr>
                              <w:rFonts w:ascii="Arial" w:hAnsi="Arial" w:cs="Arial"/>
                              <w:color w:val="0F1F4B"/>
                              <w:lang w:val="nl-NL"/>
                            </w:rPr>
                            <w:t>1311 -</w:t>
                          </w:r>
                          <w:bookmarkStart w:id="0" w:name="_GoBack"/>
                          <w:bookmarkEnd w:id="0"/>
                          <w:r w:rsidR="00453FDB" w:rsidRPr="00453FDB">
                            <w:rPr>
                              <w:rFonts w:ascii="Arial" w:hAnsi="Arial" w:cs="Arial"/>
                              <w:color w:val="0F1F4B"/>
                              <w:lang w:val="nl-NL"/>
                            </w:rPr>
                            <w:t xml:space="preserve"> Interne evaluaties</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8pt;margin-top:49.5pt;width:499.5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" filled="f" stroked="f">
              <v:textbox>
                <w:txbxContent>
                  <w:p w:rsidR="002F57B5" w:rsidRPr="006227FD" w:rsidRDefault="00AA0CBD">
                    <w:pPr>
                      <w:rPr>
                        <w:rFonts w:ascii="Arial" w:hAnsi="Arial" w:cs="Arial"/>
                        <w:color w:val="002239" w:themeColor="text2" w:themeShade="80"/>
                      </w:rPr>
                    </w:pPr>
                    <w:r>
                      <w:rPr>
                        <w:rFonts w:ascii="Arial" w:hAnsi="Arial" w:cs="Arial"/>
                        <w:color w:val="0F1F4B"/>
                        <w:lang w:val="nl-NL"/>
                      </w:rPr>
                      <w:t xml:space="preserve">Implementatierichtlijn </w:t>
                    </w:r>
                    <w:r w:rsidR="0009317D">
                      <w:rPr>
                        <w:rFonts w:ascii="Arial" w:hAnsi="Arial" w:cs="Arial"/>
                        <w:color w:val="0F1F4B"/>
                        <w:lang w:val="nl-NL"/>
                      </w:rPr>
                      <w:t>1311 -</w:t>
                    </w:r>
                    <w:bookmarkStart w:id="1" w:name="_GoBack"/>
                    <w:bookmarkEnd w:id="1"/>
                    <w:r w:rsidR="00453FDB" w:rsidRPr="00453FDB">
                      <w:rPr>
                        <w:rFonts w:ascii="Arial" w:hAnsi="Arial" w:cs="Arial"/>
                        <w:color w:val="0F1F4B"/>
                        <w:lang w:val="nl-NL"/>
                      </w:rPr>
                      <w:t xml:space="preserve"> Interne evaluaties</w:t>
                    </w:r>
                  </w:p>
                </w:txbxContent>
              </v:textbox>
              <w10:wrap type="through" anchorx="margin" anchory="margin"/>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align>right</wp:align>
          </wp:positionH>
          <wp:positionV relativeFrom="page">
            <wp:align>top</wp:align>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align>right</wp:align>
          </wp:positionH>
          <wp:positionV relativeFrom="page">
            <wp:align>top</wp:align>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1"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2"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09317D"/>
    <w:rsid w:val="000C60D4"/>
    <w:rsid w:val="001B11A8"/>
    <w:rsid w:val="00204C29"/>
    <w:rsid w:val="00284E07"/>
    <w:rsid w:val="002C0B84"/>
    <w:rsid w:val="002F57B5"/>
    <w:rsid w:val="00321647"/>
    <w:rsid w:val="00443735"/>
    <w:rsid w:val="00453FDB"/>
    <w:rsid w:val="00455F5F"/>
    <w:rsid w:val="005A0CAD"/>
    <w:rsid w:val="005C501B"/>
    <w:rsid w:val="00665553"/>
    <w:rsid w:val="00685768"/>
    <w:rsid w:val="006C4D58"/>
    <w:rsid w:val="00732AC6"/>
    <w:rsid w:val="007F1690"/>
    <w:rsid w:val="0081412E"/>
    <w:rsid w:val="008F2569"/>
    <w:rsid w:val="0097657B"/>
    <w:rsid w:val="00A96503"/>
    <w:rsid w:val="00AA0CBD"/>
    <w:rsid w:val="00BC3D33"/>
    <w:rsid w:val="00BF2AD3"/>
    <w:rsid w:val="00C6368B"/>
    <w:rsid w:val="00C71DA6"/>
    <w:rsid w:val="00CC6080"/>
    <w:rsid w:val="00DF51BE"/>
    <w:rsid w:val="00E05BD0"/>
    <w:rsid w:val="00E90A08"/>
    <w:rsid w:val="00FF046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paragraph" w:styleId="Kop2">
    <w:name w:val="heading 2"/>
    <w:basedOn w:val="Standaard"/>
    <w:next w:val="Standaard"/>
    <w:link w:val="Kop2Char"/>
    <w:uiPriority w:val="9"/>
    <w:unhideWhenUsed/>
    <w:qFormat/>
    <w:rsid w:val="00204C29"/>
    <w:pPr>
      <w:keepNext/>
      <w:keepLines/>
      <w:spacing w:before="40"/>
      <w:outlineLvl w:val="1"/>
    </w:pPr>
    <w:rPr>
      <w:rFonts w:asciiTheme="majorHAnsi" w:eastAsiaTheme="majorEastAsia" w:hAnsiTheme="majorHAnsi" w:cstheme="majorBidi"/>
      <w:color w:val="006A9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B01FFE"/>
    <w:pPr>
      <w:numPr>
        <w:numId w:val="3"/>
      </w:numPr>
    </w:p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Geenafstand">
    <w:name w:val="No Spacing"/>
    <w:uiPriority w:val="1"/>
    <w:qFormat/>
    <w:rsid w:val="00FF046F"/>
  </w:style>
  <w:style w:type="character" w:customStyle="1" w:styleId="TemplateBodyTextChar">
    <w:name w:val="Template Body Text Char"/>
    <w:basedOn w:val="PlattetekstChar"/>
    <w:link w:val="TemplateBodyText"/>
    <w:uiPriority w:val="99"/>
    <w:rsid w:val="00E90A08"/>
    <w:rPr>
      <w:rFonts w:ascii="ArialMT" w:hAnsi="ArialMT" w:cs="ArialMT"/>
      <w:color w:val="000000"/>
    </w:rPr>
  </w:style>
  <w:style w:type="character" w:customStyle="1" w:styleId="Kop2Char">
    <w:name w:val="Kop 2 Char"/>
    <w:basedOn w:val="Standaardalinea-lettertype"/>
    <w:link w:val="Kop2"/>
    <w:uiPriority w:val="9"/>
    <w:rsid w:val="00204C29"/>
    <w:rPr>
      <w:rFonts w:asciiTheme="majorHAnsi" w:eastAsiaTheme="majorEastAsia" w:hAnsiTheme="majorHAnsi" w:cstheme="majorBidi"/>
      <w:color w:val="006A9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2DA32C-7D7E-4F9C-B652-76CD98326902}">
  <ds:schemaRefs>
    <ds:schemaRef ds:uri="http://schemas.openxmlformats.org/officeDocument/2006/bibliography"/>
  </ds:schemaRefs>
</ds:datastoreItem>
</file>

<file path=customXml/itemProps2.xml><?xml version="1.0" encoding="utf-8"?>
<ds:datastoreItem xmlns:ds="http://schemas.openxmlformats.org/officeDocument/2006/customXml" ds:itemID="{2F78ADA5-A280-4B7C-8C75-EE38405ECBFB}"/>
</file>

<file path=customXml/itemProps3.xml><?xml version="1.0" encoding="utf-8"?>
<ds:datastoreItem xmlns:ds="http://schemas.openxmlformats.org/officeDocument/2006/customXml" ds:itemID="{1D31A167-DDF0-4098-A643-08D45CAFEAE0}"/>
</file>

<file path=customXml/itemProps4.xml><?xml version="1.0" encoding="utf-8"?>
<ds:datastoreItem xmlns:ds="http://schemas.openxmlformats.org/officeDocument/2006/customXml" ds:itemID="{D386E069-9D50-4D9C-B0EF-44FF77C6B017}"/>
</file>

<file path=docProps/app.xml><?xml version="1.0" encoding="utf-8"?>
<Properties xmlns="http://schemas.openxmlformats.org/officeDocument/2006/extended-properties" xmlns:vt="http://schemas.openxmlformats.org/officeDocument/2006/docPropsVTypes">
  <Template>5ADD896D</Template>
  <TotalTime>9</TotalTime>
  <Pages>7</Pages>
  <Words>1696</Words>
  <Characters>9328</Characters>
  <Application>Microsoft Office Word</Application>
  <DocSecurity>0</DocSecurity>
  <Lines>77</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11002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Citro</dc:creator>
  <cp:lastModifiedBy>Linda Poort</cp:lastModifiedBy>
  <cp:revision>13</cp:revision>
  <dcterms:created xsi:type="dcterms:W3CDTF">2017-08-18T11:24:00Z</dcterms:created>
  <dcterms:modified xsi:type="dcterms:W3CDTF">2017-08-21T12:51:00Z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